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0A" w:rsidRPr="00D5640A" w:rsidRDefault="00D5640A" w:rsidP="00D56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6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D5640A" w:rsidRPr="00D5640A" w:rsidRDefault="00D5640A" w:rsidP="00D5640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  <w:r w:rsidRPr="00D5640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Do Uchwały Nr ……………………. Rady Miasta Żyrardowa z dnia…………………….</w:t>
      </w:r>
    </w:p>
    <w:p w:rsidR="00D5640A" w:rsidRPr="00D5640A" w:rsidRDefault="00D5640A" w:rsidP="00D564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Żyrardów przygotowało dokumentację aplikacyjną złożoną w Banku Gospodarstwa Krajowego na realizację projektu pn. „Centrum Obsługi Mieszkańców i nowoczesna biblioteka publiczna - adaptacja zabytkowego budynku Kantoru” w ramach Regionalnego Programu Operacyjnego Województwa Mazowieckiego na lata 2014-2020, Oś Priorytetowa 6: Jakość życia, Działanie 6.2.: Rewitalizacja obszarów zmarginalizowanych.  </w:t>
      </w:r>
    </w:p>
    <w:p w:rsidR="00D5640A" w:rsidRPr="00D5640A" w:rsidRDefault="00D5640A" w:rsidP="00D564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4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Przedmiotowa uchwała jest niezbędnym dokumentem w celu uruchomienia dodatkowej transzy pożyczki w kwocie 2.660.956,18 zł.  Ulega zwiększeniu kwota pożyczki z 17.339.043,82 zł. do 20.000.000,00 zł, tj. maksymalnej kwoty jednostkowej pożyczki rewitalizacyjnej oraz okres jej spłaty do roku 2032. Środki z pożyczki zostaną przeznaczone na finansowanie robót budowlano- instalacyjnych, zagospodarowanie terenu i koszty nadzoru. </w:t>
      </w:r>
    </w:p>
    <w:p w:rsidR="00D5640A" w:rsidRPr="00D5640A" w:rsidRDefault="00D5640A" w:rsidP="00D564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564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to jest zapisane w przedsięwzięciach pod nazwą </w:t>
      </w:r>
      <w:r w:rsidRPr="00D56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„Przebudowa i rewaloryzacja zabytkowego obiektu kantoru z adaptacją na Centrum Obsługi Mieszkańca”</w:t>
      </w:r>
    </w:p>
    <w:p w:rsidR="00D5640A" w:rsidRPr="00D5640A" w:rsidRDefault="00D5640A" w:rsidP="00D564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4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Planowane przychody z  tytułu pożyczki to :</w:t>
      </w:r>
    </w:p>
    <w:p w:rsidR="00D5640A" w:rsidRPr="00D5640A" w:rsidRDefault="00D5640A" w:rsidP="00D56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r. - 4.000.000,00 zł 2019 r. – 4.998.232,60 zł, 2020 r. – 8.340.811,22 zł, 2021 r -2.660.956,18 zł. </w:t>
      </w:r>
    </w:p>
    <w:p w:rsidR="00D5640A" w:rsidRPr="00D5640A" w:rsidRDefault="00D5640A" w:rsidP="00D564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5640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Dotychczas wykonane przychody z tytułu pożyczki to:</w:t>
      </w:r>
    </w:p>
    <w:p w:rsidR="00D5640A" w:rsidRPr="00D5640A" w:rsidRDefault="00D5640A" w:rsidP="00D564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5640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2018 r. - 4.000.000,00 zł 2019 r. – 4.998.232,60 zł, 2020 r. – 8.340.811,22 zł</w:t>
      </w:r>
    </w:p>
    <w:p w:rsidR="00D5640A" w:rsidRPr="00D5640A" w:rsidRDefault="00D5640A" w:rsidP="00D564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4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Pożyczka będzie spłacana w latach 2021 -2032 według poniższego harmonogramu:</w:t>
      </w:r>
    </w:p>
    <w:p w:rsidR="00D5640A" w:rsidRPr="00D5640A" w:rsidRDefault="00D5640A" w:rsidP="00D564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</w:tblGrid>
      <w:tr w:rsidR="00D5640A" w:rsidRPr="00D5640A" w:rsidTr="006F0BE7">
        <w:tc>
          <w:tcPr>
            <w:tcW w:w="1526" w:type="dxa"/>
            <w:shd w:val="clear" w:color="auto" w:fill="auto"/>
            <w:vAlign w:val="center"/>
          </w:tcPr>
          <w:p w:rsidR="00D5640A" w:rsidRPr="00D5640A" w:rsidRDefault="00D5640A" w:rsidP="00D5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564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40A" w:rsidRPr="00D5640A" w:rsidRDefault="00D5640A" w:rsidP="00D5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564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Kwota (w zł)</w:t>
            </w:r>
          </w:p>
        </w:tc>
      </w:tr>
      <w:tr w:rsidR="00D5640A" w:rsidRPr="00D5640A" w:rsidTr="006F0BE7">
        <w:tc>
          <w:tcPr>
            <w:tcW w:w="1526" w:type="dxa"/>
            <w:shd w:val="clear" w:color="auto" w:fill="auto"/>
            <w:vAlign w:val="center"/>
          </w:tcPr>
          <w:p w:rsidR="00D5640A" w:rsidRPr="00D5640A" w:rsidRDefault="00D5640A" w:rsidP="00D5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40A" w:rsidRPr="00D5640A" w:rsidRDefault="00D5640A" w:rsidP="00D5640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1.867.149,68</w:t>
            </w:r>
          </w:p>
        </w:tc>
      </w:tr>
      <w:tr w:rsidR="00D5640A" w:rsidRPr="00D5640A" w:rsidTr="006F0BE7">
        <w:tc>
          <w:tcPr>
            <w:tcW w:w="1526" w:type="dxa"/>
            <w:shd w:val="clear" w:color="auto" w:fill="auto"/>
            <w:vAlign w:val="center"/>
          </w:tcPr>
          <w:p w:rsidR="00D5640A" w:rsidRPr="00D5640A" w:rsidRDefault="00D5640A" w:rsidP="00D5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40A" w:rsidRPr="00D5640A" w:rsidRDefault="00D5640A" w:rsidP="00D5640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902.857,16</w:t>
            </w:r>
          </w:p>
        </w:tc>
      </w:tr>
      <w:tr w:rsidR="00D5640A" w:rsidRPr="00D5640A" w:rsidTr="006F0BE7">
        <w:tc>
          <w:tcPr>
            <w:tcW w:w="1526" w:type="dxa"/>
            <w:shd w:val="clear" w:color="auto" w:fill="auto"/>
            <w:vAlign w:val="center"/>
          </w:tcPr>
          <w:p w:rsidR="00D5640A" w:rsidRPr="00D5640A" w:rsidRDefault="00D5640A" w:rsidP="00D5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40A" w:rsidRPr="00D5640A" w:rsidRDefault="00D5640A" w:rsidP="00D5640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439.103,26</w:t>
            </w:r>
          </w:p>
        </w:tc>
      </w:tr>
      <w:tr w:rsidR="00D5640A" w:rsidRPr="00D5640A" w:rsidTr="006F0BE7">
        <w:tc>
          <w:tcPr>
            <w:tcW w:w="1526" w:type="dxa"/>
            <w:shd w:val="clear" w:color="auto" w:fill="auto"/>
            <w:vAlign w:val="center"/>
          </w:tcPr>
          <w:p w:rsidR="00D5640A" w:rsidRPr="00D5640A" w:rsidRDefault="00D5640A" w:rsidP="00D5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40A" w:rsidRPr="00D5640A" w:rsidRDefault="00D5640A" w:rsidP="00D5640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2.475.896,13</w:t>
            </w:r>
          </w:p>
        </w:tc>
      </w:tr>
      <w:tr w:rsidR="00D5640A" w:rsidRPr="00D5640A" w:rsidTr="006F0BE7">
        <w:tc>
          <w:tcPr>
            <w:tcW w:w="1526" w:type="dxa"/>
            <w:shd w:val="clear" w:color="auto" w:fill="auto"/>
            <w:vAlign w:val="center"/>
          </w:tcPr>
          <w:p w:rsidR="00D5640A" w:rsidRPr="00D5640A" w:rsidRDefault="00D5640A" w:rsidP="00D5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40A" w:rsidRPr="00D5640A" w:rsidRDefault="00D5640A" w:rsidP="00D5640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2.513.243,99</w:t>
            </w:r>
          </w:p>
        </w:tc>
      </w:tr>
      <w:tr w:rsidR="00D5640A" w:rsidRPr="00D5640A" w:rsidTr="006F0BE7">
        <w:tc>
          <w:tcPr>
            <w:tcW w:w="1526" w:type="dxa"/>
            <w:shd w:val="clear" w:color="auto" w:fill="auto"/>
            <w:vAlign w:val="center"/>
          </w:tcPr>
          <w:p w:rsidR="00D5640A" w:rsidRPr="00D5640A" w:rsidRDefault="00D5640A" w:rsidP="00D5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40A" w:rsidRPr="00D5640A" w:rsidRDefault="00D5640A" w:rsidP="00D5640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3.551.155,24</w:t>
            </w:r>
          </w:p>
        </w:tc>
      </w:tr>
      <w:tr w:rsidR="00D5640A" w:rsidRPr="00D5640A" w:rsidTr="006F0BE7">
        <w:tc>
          <w:tcPr>
            <w:tcW w:w="1526" w:type="dxa"/>
            <w:shd w:val="clear" w:color="auto" w:fill="auto"/>
            <w:vAlign w:val="center"/>
          </w:tcPr>
          <w:p w:rsidR="00D5640A" w:rsidRPr="00D5640A" w:rsidRDefault="00D5640A" w:rsidP="00D5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40A" w:rsidRPr="00D5640A" w:rsidRDefault="00D5640A" w:rsidP="00D5640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3.089.638,36</w:t>
            </w:r>
          </w:p>
        </w:tc>
      </w:tr>
      <w:tr w:rsidR="00D5640A" w:rsidRPr="00D5640A" w:rsidTr="006F0BE7">
        <w:tc>
          <w:tcPr>
            <w:tcW w:w="1526" w:type="dxa"/>
            <w:shd w:val="clear" w:color="auto" w:fill="auto"/>
            <w:vAlign w:val="center"/>
          </w:tcPr>
          <w:p w:rsidR="00D5640A" w:rsidRPr="00D5640A" w:rsidRDefault="00D5640A" w:rsidP="00D5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40A" w:rsidRPr="00D5640A" w:rsidRDefault="00D5640A" w:rsidP="00D5640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100.000,00 zł</w:t>
            </w:r>
          </w:p>
        </w:tc>
      </w:tr>
      <w:tr w:rsidR="00D5640A" w:rsidRPr="00D5640A" w:rsidTr="006F0BE7">
        <w:tc>
          <w:tcPr>
            <w:tcW w:w="1526" w:type="dxa"/>
            <w:shd w:val="clear" w:color="auto" w:fill="auto"/>
            <w:vAlign w:val="center"/>
          </w:tcPr>
          <w:p w:rsidR="00D5640A" w:rsidRPr="00D5640A" w:rsidRDefault="00D5640A" w:rsidP="00D5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40A" w:rsidRPr="00D5640A" w:rsidRDefault="00D5640A" w:rsidP="00D5640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100.000,00 zł</w:t>
            </w:r>
          </w:p>
        </w:tc>
      </w:tr>
      <w:tr w:rsidR="00D5640A" w:rsidRPr="00D5640A" w:rsidTr="006F0BE7">
        <w:tc>
          <w:tcPr>
            <w:tcW w:w="1526" w:type="dxa"/>
            <w:shd w:val="clear" w:color="auto" w:fill="auto"/>
            <w:vAlign w:val="center"/>
          </w:tcPr>
          <w:p w:rsidR="00D5640A" w:rsidRPr="00D5640A" w:rsidRDefault="00D5640A" w:rsidP="00D5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40A" w:rsidRPr="00D5640A" w:rsidRDefault="00D5640A" w:rsidP="00D5640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100.000,00 zł</w:t>
            </w:r>
          </w:p>
        </w:tc>
      </w:tr>
      <w:tr w:rsidR="00D5640A" w:rsidRPr="00D5640A" w:rsidTr="006F0BE7">
        <w:tc>
          <w:tcPr>
            <w:tcW w:w="1526" w:type="dxa"/>
            <w:shd w:val="clear" w:color="auto" w:fill="auto"/>
            <w:vAlign w:val="center"/>
          </w:tcPr>
          <w:p w:rsidR="00D5640A" w:rsidRPr="00D5640A" w:rsidRDefault="00D5640A" w:rsidP="00D5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40A" w:rsidRPr="00D5640A" w:rsidRDefault="00D5640A" w:rsidP="00D5640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100.000,00 zł</w:t>
            </w:r>
          </w:p>
        </w:tc>
      </w:tr>
      <w:tr w:rsidR="00D5640A" w:rsidRPr="00D5640A" w:rsidTr="006F0BE7">
        <w:tc>
          <w:tcPr>
            <w:tcW w:w="1526" w:type="dxa"/>
            <w:shd w:val="clear" w:color="auto" w:fill="auto"/>
            <w:vAlign w:val="center"/>
          </w:tcPr>
          <w:p w:rsidR="00D5640A" w:rsidRPr="00D5640A" w:rsidRDefault="00D5640A" w:rsidP="00D564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40A" w:rsidRPr="00D5640A" w:rsidRDefault="00D5640A" w:rsidP="00D5640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4.760.956,18</w:t>
            </w:r>
          </w:p>
        </w:tc>
      </w:tr>
    </w:tbl>
    <w:p w:rsidR="00D5640A" w:rsidRPr="00D5640A" w:rsidRDefault="00D5640A" w:rsidP="00D564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640A" w:rsidRPr="00D5640A" w:rsidRDefault="00D5640A" w:rsidP="00D564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640A" w:rsidRPr="00D5640A" w:rsidRDefault="00D5640A" w:rsidP="00D564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640A" w:rsidRPr="00D5640A" w:rsidRDefault="00D5640A" w:rsidP="00D564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640A" w:rsidRPr="00D5640A" w:rsidRDefault="00D5640A" w:rsidP="00D564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640A" w:rsidRPr="00D5640A" w:rsidRDefault="00D5640A" w:rsidP="00D564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640A" w:rsidRPr="00D5640A" w:rsidRDefault="00D5640A" w:rsidP="00D564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640A" w:rsidRPr="00D5640A" w:rsidRDefault="00D5640A" w:rsidP="00D564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640A" w:rsidRPr="00D5640A" w:rsidRDefault="00D5640A" w:rsidP="00D564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640A" w:rsidRPr="00D5640A" w:rsidRDefault="00D5640A" w:rsidP="00D564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640A" w:rsidRPr="00D5640A" w:rsidRDefault="00D5640A" w:rsidP="00D564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640A" w:rsidRPr="00D5640A" w:rsidRDefault="00D5640A" w:rsidP="00D564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640A" w:rsidRPr="00D5640A" w:rsidRDefault="00D5640A" w:rsidP="00D564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640A" w:rsidRPr="00D5640A" w:rsidRDefault="00D5640A" w:rsidP="00D564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640A" w:rsidRPr="00D5640A" w:rsidRDefault="00D5640A" w:rsidP="00D564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640A" w:rsidRPr="00D5640A" w:rsidRDefault="00D5640A" w:rsidP="00D564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4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Wnioskowana pożyczka jest pożyczką zwrotną z oprocentowaniem nie większym niż 1,5 % w skali roku, z karencją spłat kapitałowych 2 lata. Bank Gospodarstwa Krajowego nie pobiera prowizji i opłat za czynności związane z udzieleniem i obsługą pożyczki.   </w:t>
      </w:r>
    </w:p>
    <w:p w:rsidR="00D5640A" w:rsidRPr="00D5640A" w:rsidRDefault="00D5640A" w:rsidP="00D564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40A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aktualny poziom stopy referencyjnej NBP, tj. 1,50% p. a., przy wskaźniku społecznym na poziomie 80%, oprocentowanie pożyczki może obecnie wynieść 0,30% (tj. 1,50 p. p. – (1,50 p. p. x 80%, tj. 1,20 p. p.). W przypadku obniżenia przez Radę Polityki Pieniężnej w/w stopy referencyjnej, oprocentowanie może się zmniejszyć maksymalnie do poziomu 0,25% p. a.</w:t>
      </w:r>
    </w:p>
    <w:p w:rsidR="00D5640A" w:rsidRPr="00D5640A" w:rsidRDefault="00D5640A" w:rsidP="00D564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40A">
        <w:rPr>
          <w:rFonts w:ascii="Times New Roman" w:eastAsia="Times New Roman" w:hAnsi="Times New Roman" w:cs="Times New Roman"/>
          <w:sz w:val="24"/>
          <w:szCs w:val="24"/>
          <w:lang w:eastAsia="pl-PL"/>
        </w:rPr>
        <w:t>Ze wstępnej analizy dokumentów przedłożonych wraz z wnioskiem pożyczkowym wynika, że w/w projekt charakteryzuje się istotnymi efektami społecznymi dla Miasta Żyrardowa, a tym samym potencjałem do uzyskania wysokiego poziomu wskaźnika społecznego i w rezultacie bardzo korzystnego oprocentowania. Ostateczna wysokość oprocentowania podlega akceptacji Komitetu Inwestycyjnego, podejmującego decyzje w sprawie pożyczek Jessica 2.</w:t>
      </w:r>
    </w:p>
    <w:p w:rsidR="00331866" w:rsidRDefault="00D5640A">
      <w:bookmarkStart w:id="0" w:name="_GoBack"/>
      <w:bookmarkEnd w:id="0"/>
    </w:p>
    <w:sectPr w:rsidR="00331866" w:rsidSect="006A4DC7">
      <w:footerReference w:type="even" r:id="rId4"/>
      <w:footerReference w:type="default" r:id="rId5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5E" w:rsidRDefault="00D564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645E" w:rsidRDefault="00D564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5E" w:rsidRDefault="00D5640A">
    <w:pPr>
      <w:pStyle w:val="Stopka"/>
      <w:framePr w:wrap="around" w:vAnchor="text" w:hAnchor="margin" w:xAlign="right" w:y="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0A"/>
    <w:rsid w:val="00D5640A"/>
    <w:rsid w:val="00DB677F"/>
    <w:rsid w:val="00F9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40A2A-B72E-49F3-80F8-F5178A80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D564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semiHidden/>
    <w:rsid w:val="00D5640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semiHidden/>
    <w:rsid w:val="00D5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</dc:creator>
  <cp:keywords/>
  <dc:description/>
  <cp:lastModifiedBy>Anna Krupa</cp:lastModifiedBy>
  <cp:revision>1</cp:revision>
  <dcterms:created xsi:type="dcterms:W3CDTF">2021-03-11T09:27:00Z</dcterms:created>
  <dcterms:modified xsi:type="dcterms:W3CDTF">2021-03-11T09:27:00Z</dcterms:modified>
</cp:coreProperties>
</file>