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B4" w:rsidRDefault="00223BB4" w:rsidP="00223BB4">
      <w:pPr>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nr 1 </w:t>
      </w:r>
    </w:p>
    <w:p w:rsidR="00223BB4" w:rsidRDefault="00223BB4" w:rsidP="00223BB4">
      <w:pPr>
        <w:jc w:val="right"/>
        <w:rPr>
          <w:rFonts w:ascii="Times New Roman" w:hAnsi="Times New Roman" w:cs="Times New Roman"/>
          <w:sz w:val="24"/>
          <w:szCs w:val="24"/>
        </w:rPr>
      </w:pPr>
      <w:r>
        <w:rPr>
          <w:rFonts w:ascii="Times New Roman" w:hAnsi="Times New Roman" w:cs="Times New Roman"/>
          <w:sz w:val="24"/>
          <w:szCs w:val="24"/>
        </w:rPr>
        <w:t>do uchwały Nr …… /….. / 2022</w:t>
      </w:r>
    </w:p>
    <w:p w:rsidR="00223BB4" w:rsidRDefault="00223BB4" w:rsidP="00223BB4">
      <w:pPr>
        <w:jc w:val="right"/>
        <w:rPr>
          <w:rFonts w:ascii="Times New Roman" w:hAnsi="Times New Roman" w:cs="Times New Roman"/>
          <w:sz w:val="24"/>
          <w:szCs w:val="24"/>
        </w:rPr>
      </w:pPr>
      <w:r>
        <w:rPr>
          <w:rFonts w:ascii="Times New Roman" w:hAnsi="Times New Roman" w:cs="Times New Roman"/>
          <w:sz w:val="24"/>
          <w:szCs w:val="24"/>
        </w:rPr>
        <w:t xml:space="preserve">Rady Miasta Żyrardowa </w:t>
      </w:r>
    </w:p>
    <w:p w:rsidR="00223BB4" w:rsidRDefault="00223BB4" w:rsidP="00223BB4">
      <w:pPr>
        <w:jc w:val="right"/>
        <w:rPr>
          <w:rFonts w:ascii="Times New Roman" w:hAnsi="Times New Roman" w:cs="Times New Roman"/>
          <w:sz w:val="24"/>
          <w:szCs w:val="24"/>
        </w:rPr>
      </w:pPr>
      <w:r>
        <w:rPr>
          <w:rFonts w:ascii="Times New Roman" w:hAnsi="Times New Roman" w:cs="Times New Roman"/>
          <w:sz w:val="24"/>
          <w:szCs w:val="24"/>
        </w:rPr>
        <w:t>z dnia ………. 2022 r.</w:t>
      </w:r>
    </w:p>
    <w:p w:rsidR="00223BB4" w:rsidRDefault="00223BB4" w:rsidP="00223BB4">
      <w:pPr>
        <w:jc w:val="center"/>
        <w:rPr>
          <w:rFonts w:ascii="Times New Roman" w:hAnsi="Times New Roman" w:cs="Times New Roman"/>
          <w:b/>
          <w:bCs/>
          <w:sz w:val="24"/>
          <w:szCs w:val="24"/>
        </w:rPr>
      </w:pPr>
    </w:p>
    <w:p w:rsidR="00223BB4" w:rsidRDefault="00223BB4" w:rsidP="00223BB4">
      <w:pPr>
        <w:jc w:val="center"/>
        <w:rPr>
          <w:rFonts w:ascii="Times New Roman" w:hAnsi="Times New Roman" w:cs="Times New Roman"/>
          <w:b/>
          <w:bCs/>
          <w:sz w:val="24"/>
          <w:szCs w:val="24"/>
        </w:rPr>
      </w:pPr>
      <w:r>
        <w:rPr>
          <w:rFonts w:ascii="Times New Roman" w:hAnsi="Times New Roman" w:cs="Times New Roman"/>
          <w:b/>
          <w:bCs/>
          <w:sz w:val="24"/>
          <w:szCs w:val="24"/>
        </w:rPr>
        <w:t xml:space="preserve">STANOWISKO </w:t>
      </w:r>
    </w:p>
    <w:p w:rsidR="00223BB4" w:rsidRDefault="00223BB4" w:rsidP="00223BB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Działając w imieniu władz samorządowych i na rzecz mieszkańców Żyrardowa, Rada Miasta Żyrardowa wyraża swoje stanowisko w sprawie dramatycznej sytuacji polskiego ciepłownictwa związanego ze wzrostem cen zakupu uprawnień do emisji CO2 (EUA).</w:t>
      </w:r>
    </w:p>
    <w:p w:rsidR="00223BB4" w:rsidRDefault="00223BB4" w:rsidP="00223BB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ocenie Rady Miasta Żyrardowa niekontrolowany wzrost cen zakupu uprawnień do CO2 może doprowadzić do upadłości polskich przedsiębiorstw ciepłowniczych, w wyniku czego może być zagrożone bezpieczeństwo energetyczne odbiorców ciepła i mieszkańców Żyrardowa. </w:t>
      </w:r>
    </w:p>
    <w:p w:rsidR="00223BB4" w:rsidRDefault="00223BB4" w:rsidP="00223BB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Spółką realizującą zadania związane z dostawą ciepła dla mieszkańców Żyrardowa realizuje Przedsiębiorstwo Energetyki Cieplnej ,,Żyrardów” Sp. z o.o. Spółka ta,  już od kilku lat konsekwentnie realizowała działania inwestycyjne związane z wprowadzeniem gospodarki niskoemisyjnej na terenie Żyrardowa. Ponadto,  przez ostatnie lata działała szczególnie mocno w rozbudowie sieci miejskiej, czego odzwierciedleniem jest program przebudowy sieci cieplnych w Żyrardowie realizowany w latach 2012-2016, na łączną kwotę prawie 24 mln zł.  Dzięki rozbudowie sieci i wykonaniu wielu przyłączy (także w późniejszych latach) polepszyła się jakość powietrza w niektórych rejonach miasta, a życie w budynkach wielorodzinnych stało się bezpieczniejsze i zdrowsze. Niestety obecnie z uwagi na potrzeby zakupu uprawnień do emisji CO2 oraz zmiany w przepisach dotyczących ochrony środowiska, Spółka nie może dalej finansować rozbudowy sieci miejskiej a podłączeni do sieci mieszkańcy Żyrardowa z coraz większym niepokojem zaglądają do swoich portfeli.</w:t>
      </w:r>
    </w:p>
    <w:p w:rsidR="00223BB4" w:rsidRDefault="00223BB4" w:rsidP="00223BB4">
      <w:pPr>
        <w:autoSpaceDE w:val="0"/>
        <w:autoSpaceDN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 większość przedsiębiorstw ciepłowniczych działających w Polsce, Przedsiębiorstwo Energetyki Cieplnej ,,Żyrardów” Sp. z o.o., produkuje ciepło sieciowe z miału węgla kamiennego. Zgodnie z obowiązującymi przepisami, Spółka jest zobowiązana do zakupu uprawnień do emisji CO2, które w ciągu  ostatnich pięciu lat zdrożały o 1700 %. W samym roku 2021 koszty nabycia ww. uprawnień wzrosły prawie o 300%  i ostatnio ich cena zaczyna oscylować prawie przy kwocie 100 euro za 1 tonę CO2. </w:t>
      </w:r>
    </w:p>
    <w:p w:rsidR="00223BB4" w:rsidRDefault="00223BB4" w:rsidP="00223BB4">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Z uwagi na powyższe, koszty ponoszone przez Przedsiębiorstwo Energetyki Cieplnej „Żyrardów” Sp. z o.o. w Żyrardowie, związane z uprawnieniami EUA zmieniły się diametralnie od roku 2017, co przedstawiono poniżej:</w:t>
      </w:r>
    </w:p>
    <w:p w:rsidR="00223BB4" w:rsidRDefault="00223BB4" w:rsidP="00223BB4">
      <w:pPr>
        <w:pStyle w:val="Akapitzlist"/>
        <w:numPr>
          <w:ilvl w:val="0"/>
          <w:numId w:val="1"/>
        </w:numPr>
        <w:autoSpaceDE w:val="0"/>
        <w:autoSpaceDN w:val="0"/>
        <w:spacing w:after="0" w:line="360" w:lineRule="exact"/>
        <w:ind w:left="357" w:hanging="357"/>
        <w:jc w:val="both"/>
        <w:rPr>
          <w:rFonts w:ascii="Times New Roman" w:hAnsi="Times New Roman" w:cs="Times New Roman"/>
          <w:sz w:val="24"/>
          <w:szCs w:val="24"/>
        </w:rPr>
      </w:pPr>
      <w:r>
        <w:rPr>
          <w:rFonts w:ascii="Times New Roman" w:hAnsi="Times New Roman" w:cs="Times New Roman"/>
          <w:sz w:val="24"/>
          <w:szCs w:val="24"/>
        </w:rPr>
        <w:t>rok 2017, koszt 0,635 mln zł;</w:t>
      </w:r>
    </w:p>
    <w:p w:rsidR="00223BB4" w:rsidRDefault="00223BB4" w:rsidP="00223BB4">
      <w:pPr>
        <w:pStyle w:val="Akapitzlist"/>
        <w:numPr>
          <w:ilvl w:val="0"/>
          <w:numId w:val="1"/>
        </w:numPr>
        <w:autoSpaceDE w:val="0"/>
        <w:autoSpaceDN w:val="0"/>
        <w:spacing w:after="0" w:line="360" w:lineRule="exact"/>
        <w:ind w:left="357" w:hanging="357"/>
        <w:jc w:val="both"/>
        <w:rPr>
          <w:rFonts w:ascii="Times New Roman" w:hAnsi="Times New Roman" w:cs="Times New Roman"/>
          <w:sz w:val="24"/>
          <w:szCs w:val="24"/>
        </w:rPr>
      </w:pPr>
      <w:r>
        <w:rPr>
          <w:rFonts w:ascii="Times New Roman" w:hAnsi="Times New Roman" w:cs="Times New Roman"/>
          <w:sz w:val="24"/>
          <w:szCs w:val="24"/>
        </w:rPr>
        <w:t>rok 2018, koszt 2,428 mln zł;</w:t>
      </w:r>
    </w:p>
    <w:p w:rsidR="00223BB4" w:rsidRDefault="00223BB4" w:rsidP="00223BB4">
      <w:pPr>
        <w:pStyle w:val="Akapitzlist"/>
        <w:numPr>
          <w:ilvl w:val="0"/>
          <w:numId w:val="1"/>
        </w:numPr>
        <w:autoSpaceDE w:val="0"/>
        <w:autoSpaceDN w:val="0"/>
        <w:spacing w:after="0" w:line="360" w:lineRule="exact"/>
        <w:ind w:left="357" w:hanging="357"/>
        <w:jc w:val="both"/>
        <w:rPr>
          <w:rFonts w:ascii="Times New Roman" w:hAnsi="Times New Roman" w:cs="Times New Roman"/>
          <w:sz w:val="24"/>
          <w:szCs w:val="24"/>
        </w:rPr>
      </w:pPr>
      <w:r>
        <w:rPr>
          <w:rFonts w:ascii="Times New Roman" w:hAnsi="Times New Roman" w:cs="Times New Roman"/>
          <w:sz w:val="24"/>
          <w:szCs w:val="24"/>
        </w:rPr>
        <w:t>rok 2019, koszt 2,830 mln zł;</w:t>
      </w:r>
    </w:p>
    <w:p w:rsidR="00223BB4" w:rsidRDefault="00223BB4" w:rsidP="00223BB4">
      <w:pPr>
        <w:pStyle w:val="Akapitzlist"/>
        <w:numPr>
          <w:ilvl w:val="0"/>
          <w:numId w:val="1"/>
        </w:numPr>
        <w:autoSpaceDE w:val="0"/>
        <w:autoSpaceDN w:val="0"/>
        <w:spacing w:after="0" w:line="360" w:lineRule="exact"/>
        <w:ind w:left="357" w:hanging="357"/>
        <w:jc w:val="both"/>
        <w:rPr>
          <w:rFonts w:ascii="Times New Roman" w:hAnsi="Times New Roman" w:cs="Times New Roman"/>
          <w:sz w:val="24"/>
          <w:szCs w:val="24"/>
        </w:rPr>
      </w:pPr>
      <w:r>
        <w:rPr>
          <w:rFonts w:ascii="Times New Roman" w:hAnsi="Times New Roman" w:cs="Times New Roman"/>
          <w:sz w:val="24"/>
          <w:szCs w:val="24"/>
        </w:rPr>
        <w:t>rok 2020, koszt 6,418 mln zł;</w:t>
      </w:r>
    </w:p>
    <w:p w:rsidR="00223BB4" w:rsidRDefault="00223BB4" w:rsidP="00223BB4">
      <w:pPr>
        <w:pStyle w:val="Akapitzlist"/>
        <w:numPr>
          <w:ilvl w:val="0"/>
          <w:numId w:val="1"/>
        </w:numPr>
        <w:autoSpaceDE w:val="0"/>
        <w:autoSpaceDN w:val="0"/>
        <w:spacing w:after="0" w:line="360" w:lineRule="exact"/>
        <w:ind w:left="357" w:hanging="357"/>
        <w:jc w:val="both"/>
        <w:rPr>
          <w:rFonts w:ascii="Times New Roman" w:hAnsi="Times New Roman" w:cs="Times New Roman"/>
          <w:sz w:val="24"/>
          <w:szCs w:val="24"/>
        </w:rPr>
      </w:pPr>
      <w:r>
        <w:rPr>
          <w:rFonts w:ascii="Times New Roman" w:hAnsi="Times New Roman" w:cs="Times New Roman"/>
          <w:sz w:val="24"/>
          <w:szCs w:val="24"/>
        </w:rPr>
        <w:t>rok 2021, koszt 13 mln zł.</w:t>
      </w:r>
    </w:p>
    <w:p w:rsidR="00223BB4" w:rsidRDefault="00223BB4" w:rsidP="00223BB4">
      <w:pPr>
        <w:autoSpaceDE w:val="0"/>
        <w:autoSpaceDN w:val="0"/>
        <w:spacing w:line="360" w:lineRule="exact"/>
        <w:jc w:val="both"/>
        <w:rPr>
          <w:rFonts w:ascii="Times New Roman" w:hAnsi="Times New Roman" w:cs="Times New Roman"/>
          <w:sz w:val="24"/>
          <w:szCs w:val="24"/>
        </w:rPr>
      </w:pPr>
      <w:r>
        <w:rPr>
          <w:rFonts w:ascii="Times New Roman" w:hAnsi="Times New Roman" w:cs="Times New Roman"/>
          <w:sz w:val="24"/>
          <w:szCs w:val="24"/>
        </w:rPr>
        <w:t>- przy czym należy podkreślić, że ww. koszty nie są w pełni pokryte przez kalkulowane ceny za ciepło z uwagi na przyjęty algorytm ich obliczania przez Urząd Regulacji Energetyki, co z kolei wiąże się z dramatycznie rosnącą stratą Spółki począwszy od roku 2018.</w:t>
      </w:r>
    </w:p>
    <w:p w:rsidR="00223BB4" w:rsidRDefault="00223BB4" w:rsidP="00223BB4">
      <w:pPr>
        <w:autoSpaceDE w:val="0"/>
        <w:autoSpaceDN w:val="0"/>
        <w:spacing w:line="360" w:lineRule="exact"/>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Obecna sytuacja, uwzględniająca koszty ponoszone na zakup uprawnień do emisji CO2, paliwa węglowego oraz nakłady inwestycyjne wynikające z wymagań środowiskowych, doprowadziła do pogorszenia sytuacji finansowej Spółki, która ubiega się o pozyskanie zewnętrznych źródeł finansowych na przeprowadzenie modernizacji swoich instalacji ciepłowniczych. Ponadto, Spółka nie ma możliwości zakupić uprawnienia do emisji CO2 po korzystniejszych cenach, w sytuacji gdy ich cena zostanie chwilowo obniżona. </w:t>
      </w:r>
    </w:p>
    <w:p w:rsidR="00223BB4" w:rsidRDefault="00223BB4" w:rsidP="00223BB4">
      <w:pPr>
        <w:autoSpaceDE w:val="0"/>
        <w:autoSpaceDN w:v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Konsekwencją wzrostu cen zakupu uprawnień do emisji CO2, jak również wzrost cen węgla jest wysoki wzrost kosztów dostawy ciepła, który ostatecznie ponoszą odbiorcy końcowi, co przy rosnących cenach za inne nośniki energii, może doprowadzić do ubóstwa energetycznego mieszkańców Żyrardowa. </w:t>
      </w:r>
    </w:p>
    <w:p w:rsidR="00223BB4" w:rsidRDefault="00223BB4" w:rsidP="00223BB4">
      <w:pPr>
        <w:autoSpaceDE w:val="0"/>
        <w:autoSpaceDN w:v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Wskazać należy, iż kolejną niepożądaną konsekwencją wzrostu cen za emisję CO2 jest niemożliwość dokonania transformacji energetycznej źródeł ciepła, które wykorzystuje Przedsiębiorstwo Energetyki Cieplnej ,,Żyrardów” Sp. z o.o. Zatem nie ma możliwości dostosowania swojej działalności do wymogów środowiskowych, przy takich uwarunkowaniach. Dalej wskazać należy, iż Spółka od wielu lat wnioskuje o podłączenie do sieci gazowej u dystrybutora sieci Polskiej Spółki Gazownictwa Sp. z o.o., ale na chwilę obecną nie uzyskała żadnej pozytywnej w tej kwestii odpowiedzi. </w:t>
      </w:r>
    </w:p>
    <w:p w:rsidR="00223BB4" w:rsidRDefault="00223BB4" w:rsidP="00223BB4">
      <w:pPr>
        <w:autoSpaceDE w:val="0"/>
        <w:autoSpaceDN w:v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Mając na uwadze powyższe, uzasadniony jest niepokój Rady Miasta Żyrardowa oraz mieszkańców Żyrardowa o dalszy los Przedsiębiorstwa Energetyki Cieplnej „Żyrardów” Sp. z o. o, które jest głównym dostawcą ciepła dla wielu żyrardowskich gospodarstw domowych. </w:t>
      </w:r>
    </w:p>
    <w:p w:rsidR="00223BB4" w:rsidRDefault="00223BB4" w:rsidP="00223BB4">
      <w:pPr>
        <w:autoSpaceDE w:val="0"/>
        <w:autoSpaceDN w:v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W obecnej sytuacji Rada Miasta Żyrardowa postuluje o podjęcie następujących działań:</w:t>
      </w:r>
    </w:p>
    <w:p w:rsidR="00223BB4" w:rsidRDefault="00223BB4" w:rsidP="00223BB4">
      <w:pPr>
        <w:pStyle w:val="Akapitzlist"/>
        <w:numPr>
          <w:ilvl w:val="0"/>
          <w:numId w:val="2"/>
        </w:numPr>
        <w:autoSpaceDE w:val="0"/>
        <w:autoSpaceDN w:val="0"/>
        <w:spacing w:after="0" w:line="360" w:lineRule="exact"/>
        <w:ind w:left="357" w:hanging="357"/>
        <w:jc w:val="both"/>
        <w:rPr>
          <w:rFonts w:ascii="Times New Roman" w:hAnsi="Times New Roman" w:cs="Times New Roman"/>
          <w:sz w:val="24"/>
          <w:szCs w:val="24"/>
        </w:rPr>
      </w:pPr>
      <w:r>
        <w:rPr>
          <w:rFonts w:ascii="Times New Roman" w:hAnsi="Times New Roman" w:cs="Times New Roman"/>
          <w:sz w:val="24"/>
          <w:szCs w:val="24"/>
        </w:rPr>
        <w:t xml:space="preserve">doraźnych w celu zachowania płynności finansowanej spółek ciepłowniczych w latach 2022-2024: </w:t>
      </w:r>
    </w:p>
    <w:p w:rsidR="00223BB4" w:rsidRDefault="00223BB4" w:rsidP="00223BB4">
      <w:pPr>
        <w:pStyle w:val="Akapitzlist"/>
        <w:numPr>
          <w:ilvl w:val="0"/>
          <w:numId w:val="3"/>
        </w:numPr>
        <w:autoSpaceDE w:val="0"/>
        <w:autoSpaceDN w:val="0"/>
        <w:spacing w:after="0" w:line="360" w:lineRule="exact"/>
        <w:ind w:left="714" w:hanging="357"/>
        <w:jc w:val="both"/>
        <w:rPr>
          <w:rFonts w:ascii="Times New Roman" w:hAnsi="Times New Roman" w:cs="Times New Roman"/>
          <w:sz w:val="24"/>
          <w:szCs w:val="24"/>
        </w:rPr>
      </w:pPr>
      <w:r>
        <w:rPr>
          <w:rFonts w:ascii="Times New Roman" w:hAnsi="Times New Roman" w:cs="Times New Roman"/>
          <w:sz w:val="24"/>
          <w:szCs w:val="24"/>
        </w:rPr>
        <w:t xml:space="preserve">wprowadzenia zwolnienia z obowiązku zakupu uprawnień do emisji CO2 przez kolejne trzy lata lub zwiększenie przydziałów bezpłatnych, </w:t>
      </w:r>
    </w:p>
    <w:p w:rsidR="00223BB4" w:rsidRDefault="00223BB4" w:rsidP="00223BB4">
      <w:pPr>
        <w:pStyle w:val="Akapitzlist"/>
        <w:numPr>
          <w:ilvl w:val="0"/>
          <w:numId w:val="3"/>
        </w:numPr>
        <w:autoSpaceDE w:val="0"/>
        <w:autoSpaceDN w:val="0"/>
        <w:spacing w:after="0" w:line="360" w:lineRule="exact"/>
        <w:ind w:left="714" w:hanging="357"/>
        <w:jc w:val="both"/>
        <w:rPr>
          <w:rFonts w:ascii="Times New Roman" w:hAnsi="Times New Roman" w:cs="Times New Roman"/>
          <w:sz w:val="24"/>
          <w:szCs w:val="24"/>
        </w:rPr>
      </w:pPr>
      <w:r>
        <w:rPr>
          <w:rFonts w:ascii="Times New Roman" w:hAnsi="Times New Roman" w:cs="Times New Roman"/>
          <w:sz w:val="24"/>
          <w:szCs w:val="24"/>
        </w:rPr>
        <w:t>wprowadzenia dla spółek ciepłowniczych rekompensat za poniesione straty,</w:t>
      </w:r>
    </w:p>
    <w:p w:rsidR="00223BB4" w:rsidRDefault="00223BB4" w:rsidP="00223BB4">
      <w:pPr>
        <w:pStyle w:val="Akapitzlist"/>
        <w:numPr>
          <w:ilvl w:val="0"/>
          <w:numId w:val="3"/>
        </w:numPr>
        <w:autoSpaceDE w:val="0"/>
        <w:autoSpaceDN w:val="0"/>
        <w:spacing w:after="0" w:line="360" w:lineRule="exact"/>
        <w:ind w:left="714" w:hanging="357"/>
        <w:jc w:val="both"/>
        <w:rPr>
          <w:rFonts w:ascii="Times New Roman" w:hAnsi="Times New Roman" w:cs="Times New Roman"/>
          <w:sz w:val="24"/>
          <w:szCs w:val="24"/>
        </w:rPr>
      </w:pPr>
      <w:r>
        <w:rPr>
          <w:rFonts w:ascii="Times New Roman" w:hAnsi="Times New Roman" w:cs="Times New Roman"/>
          <w:sz w:val="24"/>
          <w:szCs w:val="24"/>
        </w:rPr>
        <w:t>uruchomienie niskooprocentowanych kredytów,</w:t>
      </w:r>
    </w:p>
    <w:p w:rsidR="00223BB4" w:rsidRDefault="00223BB4" w:rsidP="00223BB4">
      <w:pPr>
        <w:pStyle w:val="Akapitzlist"/>
        <w:numPr>
          <w:ilvl w:val="0"/>
          <w:numId w:val="3"/>
        </w:numPr>
        <w:autoSpaceDE w:val="0"/>
        <w:autoSpaceDN w:val="0"/>
        <w:spacing w:after="0" w:line="360" w:lineRule="exact"/>
        <w:ind w:left="714" w:hanging="357"/>
        <w:jc w:val="both"/>
        <w:rPr>
          <w:rFonts w:ascii="Times New Roman" w:hAnsi="Times New Roman" w:cs="Times New Roman"/>
          <w:sz w:val="24"/>
          <w:szCs w:val="24"/>
        </w:rPr>
      </w:pPr>
      <w:r>
        <w:rPr>
          <w:rFonts w:ascii="Times New Roman" w:hAnsi="Times New Roman" w:cs="Times New Roman"/>
          <w:sz w:val="24"/>
          <w:szCs w:val="24"/>
        </w:rPr>
        <w:t>wprowadzenie zmian w przepisach prawnych regulujących mechanizm ustalania wysokości taryf za ciepło dla spółek ciepłowniczych;</w:t>
      </w:r>
    </w:p>
    <w:p w:rsidR="00223BB4" w:rsidRDefault="00223BB4" w:rsidP="00223BB4">
      <w:pPr>
        <w:pStyle w:val="Akapitzlist"/>
        <w:numPr>
          <w:ilvl w:val="0"/>
          <w:numId w:val="2"/>
        </w:numPr>
        <w:autoSpaceDE w:val="0"/>
        <w:autoSpaceDN w:val="0"/>
        <w:spacing w:after="0" w:line="360" w:lineRule="exact"/>
        <w:ind w:left="357" w:hanging="357"/>
        <w:jc w:val="both"/>
        <w:rPr>
          <w:rFonts w:ascii="Times New Roman" w:hAnsi="Times New Roman" w:cs="Times New Roman"/>
          <w:color w:val="333333"/>
          <w:sz w:val="26"/>
          <w:szCs w:val="26"/>
        </w:rPr>
      </w:pPr>
      <w:r>
        <w:rPr>
          <w:rFonts w:ascii="Times New Roman" w:hAnsi="Times New Roman" w:cs="Times New Roman"/>
          <w:sz w:val="24"/>
          <w:szCs w:val="24"/>
        </w:rPr>
        <w:t xml:space="preserve">utworzenie nowych programów pomocowych dla spółek ciepłowniczych dostępnych w formie bezzwrotnej dotacji na sfinansowanie nowych inwestycji w sektorze ciepłowniczym, w celu przeprowadzenia modernizacji istniejących źródeł ciepła </w:t>
      </w:r>
      <w:r>
        <w:rPr>
          <w:rFonts w:ascii="Times New Roman" w:hAnsi="Times New Roman" w:cs="Times New Roman"/>
          <w:sz w:val="24"/>
          <w:szCs w:val="24"/>
        </w:rPr>
        <w:br/>
        <w:t>i uzyskania statusu efektywnego systemu ciepłowniczego do roku 2025 (kwota dotacji mogłaby być określana proporcjonalnie do dotychczasowego „udziału” Spółki w systemie ETS.</w:t>
      </w:r>
    </w:p>
    <w:p w:rsidR="00223BB4" w:rsidRDefault="00223BB4" w:rsidP="00223BB4">
      <w:pPr>
        <w:autoSpaceDE w:val="0"/>
        <w:autoSpaceDN w:val="0"/>
        <w:spacing w:line="360"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Wzywamy więc do podjęcia pilnych działań w sektorze ciepłowniczym. W przeciwnym razie wobec rosnących kosztów uprawnień do zakupu uprawnień do emisji CO2, gazu i węgla, strategia dla ciepłownictwa może przeobrazić się w strategię dla likwidacji tego sektora. </w:t>
      </w:r>
      <w:r>
        <w:rPr>
          <w:rFonts w:ascii="Times New Roman" w:hAnsi="Times New Roman" w:cs="Times New Roman"/>
          <w:sz w:val="24"/>
          <w:szCs w:val="24"/>
        </w:rPr>
        <w:lastRenderedPageBreak/>
        <w:t>Najbardziej dotknięci tym stanem rzeczy będą odbiorcy ciepła i mając na uwadze ich dobro podjęto niniejsze stanowisko.”</w:t>
      </w:r>
    </w:p>
    <w:p w:rsidR="00890E04" w:rsidRDefault="00890E04">
      <w:bookmarkStart w:id="0" w:name="_GoBack"/>
      <w:bookmarkEnd w:id="0"/>
    </w:p>
    <w:sectPr w:rsidR="00890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454F"/>
    <w:multiLevelType w:val="hybridMultilevel"/>
    <w:tmpl w:val="48C0590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6A8543D4"/>
    <w:multiLevelType w:val="hybridMultilevel"/>
    <w:tmpl w:val="E25EB99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1E35B4"/>
    <w:multiLevelType w:val="hybridMultilevel"/>
    <w:tmpl w:val="0A16366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B4"/>
    <w:rsid w:val="00223BB4"/>
    <w:rsid w:val="0089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1A06A-2DF1-417F-99B3-B4EAEA2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BB4"/>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3BB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4874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Rdest</dc:creator>
  <cp:keywords/>
  <dc:description/>
  <cp:lastModifiedBy>Dorota Rdest</cp:lastModifiedBy>
  <cp:revision>1</cp:revision>
  <dcterms:created xsi:type="dcterms:W3CDTF">2022-02-24T12:45:00Z</dcterms:created>
  <dcterms:modified xsi:type="dcterms:W3CDTF">2022-02-24T12:45:00Z</dcterms:modified>
</cp:coreProperties>
</file>