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BA" w:rsidRDefault="008061A4" w:rsidP="007F55BA">
      <w:pPr>
        <w:pStyle w:val="Nagwek1"/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Autopoprawka</w:t>
      </w:r>
      <w:r w:rsidR="007F55BA">
        <w:rPr>
          <w:b/>
          <w:sz w:val="24"/>
        </w:rPr>
        <w:t xml:space="preserve"> z dnia 1</w:t>
      </w:r>
      <w:r w:rsidR="00B21266">
        <w:rPr>
          <w:b/>
          <w:sz w:val="24"/>
        </w:rPr>
        <w:t>9</w:t>
      </w:r>
      <w:r w:rsidR="007F55BA">
        <w:rPr>
          <w:b/>
          <w:sz w:val="24"/>
        </w:rPr>
        <w:t>.12.2024 r.</w:t>
      </w:r>
    </w:p>
    <w:p w:rsidR="001F4F58" w:rsidRPr="005A0931" w:rsidRDefault="003472EF" w:rsidP="001F4F58">
      <w:pPr>
        <w:pStyle w:val="Nagwek1"/>
        <w:spacing w:line="360" w:lineRule="auto"/>
        <w:jc w:val="center"/>
        <w:rPr>
          <w:b/>
          <w:sz w:val="24"/>
        </w:rPr>
      </w:pPr>
      <w:r w:rsidRPr="005A0931">
        <w:rPr>
          <w:b/>
          <w:sz w:val="24"/>
        </w:rPr>
        <w:t>UCHWAŁA Nr</w:t>
      </w:r>
      <w:r w:rsidR="00F22911">
        <w:rPr>
          <w:b/>
          <w:sz w:val="24"/>
        </w:rPr>
        <w:t xml:space="preserve"> </w:t>
      </w:r>
      <w:r w:rsidR="007F55BA">
        <w:rPr>
          <w:b/>
          <w:sz w:val="24"/>
        </w:rPr>
        <w:t xml:space="preserve">  </w:t>
      </w:r>
      <w:r w:rsidR="00FF37E2">
        <w:rPr>
          <w:b/>
          <w:sz w:val="24"/>
        </w:rPr>
        <w:t>/</w:t>
      </w:r>
      <w:r w:rsidR="007F55BA">
        <w:rPr>
          <w:b/>
          <w:sz w:val="24"/>
        </w:rPr>
        <w:t xml:space="preserve">  </w:t>
      </w:r>
      <w:r w:rsidR="001E133E" w:rsidRPr="001E133E">
        <w:rPr>
          <w:b/>
          <w:sz w:val="24"/>
        </w:rPr>
        <w:t>/24</w:t>
      </w:r>
    </w:p>
    <w:p w:rsidR="003472EF" w:rsidRPr="005A0931" w:rsidRDefault="003472EF" w:rsidP="003472EF">
      <w:pPr>
        <w:pStyle w:val="Nagwek1"/>
        <w:spacing w:line="360" w:lineRule="auto"/>
        <w:jc w:val="center"/>
        <w:rPr>
          <w:b/>
          <w:sz w:val="24"/>
        </w:rPr>
      </w:pPr>
      <w:r w:rsidRPr="005A0931">
        <w:rPr>
          <w:b/>
          <w:sz w:val="24"/>
        </w:rPr>
        <w:t>RADY MIASTA ŻYRARDOWA</w:t>
      </w:r>
    </w:p>
    <w:p w:rsidR="003472EF" w:rsidRPr="005A0931" w:rsidRDefault="003472EF" w:rsidP="003472EF">
      <w:pPr>
        <w:spacing w:line="360" w:lineRule="auto"/>
        <w:jc w:val="center"/>
      </w:pPr>
      <w:r w:rsidRPr="005A0931">
        <w:t xml:space="preserve">z dnia </w:t>
      </w:r>
      <w:r w:rsidR="001559AE">
        <w:t>1</w:t>
      </w:r>
      <w:r w:rsidR="007F55BA">
        <w:t>9</w:t>
      </w:r>
      <w:r w:rsidR="00884274">
        <w:t xml:space="preserve"> </w:t>
      </w:r>
      <w:r w:rsidR="007F55BA">
        <w:t>grudnia</w:t>
      </w:r>
      <w:r w:rsidR="00545DE4" w:rsidRPr="005A0931">
        <w:t xml:space="preserve"> 2024 r.</w:t>
      </w:r>
    </w:p>
    <w:p w:rsidR="003472EF" w:rsidRPr="005A0931" w:rsidRDefault="003472EF" w:rsidP="003472EF">
      <w:pPr>
        <w:spacing w:line="360" w:lineRule="auto"/>
        <w:jc w:val="center"/>
      </w:pPr>
    </w:p>
    <w:p w:rsidR="003472EF" w:rsidRPr="005A0931" w:rsidRDefault="003472EF" w:rsidP="003472EF">
      <w:pPr>
        <w:pStyle w:val="Nagwek1"/>
        <w:spacing w:line="360" w:lineRule="auto"/>
        <w:jc w:val="center"/>
        <w:rPr>
          <w:b/>
          <w:sz w:val="24"/>
        </w:rPr>
      </w:pPr>
      <w:r w:rsidRPr="005A0931">
        <w:rPr>
          <w:b/>
          <w:sz w:val="24"/>
        </w:rPr>
        <w:t>zmieniająca Uchwałę Budżetową Miasta Żyrardowa na rok 2024</w:t>
      </w:r>
    </w:p>
    <w:p w:rsidR="003472EF" w:rsidRPr="005A0931" w:rsidRDefault="003472EF" w:rsidP="003472EF">
      <w:pPr>
        <w:spacing w:line="360" w:lineRule="auto"/>
        <w:ind w:firstLine="708"/>
        <w:jc w:val="both"/>
      </w:pPr>
      <w:r w:rsidRPr="005A0931">
        <w:t xml:space="preserve">Na podstawie art. 18 ust. 2 pkt 4 ustawy z dnia 8 marca 1990 r. o samorządzie gminnym (Dz. U. z 2024 r. poz. </w:t>
      </w:r>
      <w:r w:rsidR="00A145E5">
        <w:t>1465,</w:t>
      </w:r>
      <w:r w:rsidR="00FF37E2">
        <w:t xml:space="preserve"> </w:t>
      </w:r>
      <w:r w:rsidR="00A145E5">
        <w:t>1572</w:t>
      </w:r>
      <w:r w:rsidRPr="005A0931">
        <w:t>), art. 211 i art. 212 ustawy z dnia 27 sierpnia 2009 r. o fina</w:t>
      </w:r>
      <w:r w:rsidR="00A145E5">
        <w:t>nsach publicznych (Dz. U. z 2024</w:t>
      </w:r>
      <w:r w:rsidRPr="005A0931">
        <w:t xml:space="preserve"> r. poz. </w:t>
      </w:r>
      <w:r w:rsidR="00A145E5">
        <w:t>1530,</w:t>
      </w:r>
      <w:r w:rsidR="00FF37E2">
        <w:t xml:space="preserve"> </w:t>
      </w:r>
      <w:r w:rsidR="00A145E5">
        <w:t>1572)</w:t>
      </w:r>
      <w:r w:rsidRPr="005A0931">
        <w:t>, uchwala się, co następuje:</w:t>
      </w:r>
    </w:p>
    <w:p w:rsidR="003472EF" w:rsidRPr="005A0931" w:rsidRDefault="003472EF" w:rsidP="003472EF">
      <w:pPr>
        <w:spacing w:line="360" w:lineRule="auto"/>
        <w:ind w:firstLine="708"/>
        <w:jc w:val="both"/>
        <w:rPr>
          <w:sz w:val="16"/>
          <w:szCs w:val="16"/>
        </w:rPr>
      </w:pPr>
    </w:p>
    <w:p w:rsidR="003472EF" w:rsidRPr="005A0931" w:rsidRDefault="003472EF" w:rsidP="003472EF">
      <w:pPr>
        <w:spacing w:line="360" w:lineRule="auto"/>
        <w:jc w:val="center"/>
        <w:rPr>
          <w:b/>
        </w:rPr>
      </w:pPr>
      <w:r w:rsidRPr="005A0931">
        <w:rPr>
          <w:b/>
        </w:rPr>
        <w:t>§ 1.</w:t>
      </w:r>
    </w:p>
    <w:p w:rsidR="003472EF" w:rsidRPr="00B5157B" w:rsidRDefault="003472EF" w:rsidP="003472EF">
      <w:pPr>
        <w:spacing w:line="360" w:lineRule="auto"/>
        <w:ind w:firstLine="708"/>
        <w:jc w:val="both"/>
      </w:pPr>
      <w:r w:rsidRPr="005A0931">
        <w:t xml:space="preserve">W Uchwale Budżetowej Miasta Żyrardowa na rok 2024 Nr LXXIX/674/23 Rady Miasta </w:t>
      </w:r>
      <w:r w:rsidRPr="00B5157B">
        <w:t>Żyrardowa z dnia 14 grudnia 2023 r. wprowadza się następujące zmiany:</w:t>
      </w:r>
    </w:p>
    <w:p w:rsidR="003472EF" w:rsidRPr="00D700CB" w:rsidRDefault="003472EF" w:rsidP="003472EF">
      <w:pPr>
        <w:numPr>
          <w:ilvl w:val="0"/>
          <w:numId w:val="1"/>
        </w:numPr>
        <w:spacing w:line="360" w:lineRule="auto"/>
        <w:ind w:left="567" w:hanging="567"/>
        <w:jc w:val="both"/>
      </w:pPr>
      <w:r w:rsidRPr="00B5157B">
        <w:t xml:space="preserve">Zwiększa się dochody budżetu o łączną kwotę </w:t>
      </w:r>
      <w:r w:rsidRPr="00B5157B">
        <w:tab/>
      </w:r>
      <w:r w:rsidRPr="00B5157B">
        <w:rPr>
          <w:b/>
        </w:rPr>
        <w:t xml:space="preserve">-             </w:t>
      </w:r>
      <w:r w:rsidR="00DA1F87">
        <w:rPr>
          <w:b/>
        </w:rPr>
        <w:t xml:space="preserve">  </w:t>
      </w:r>
      <w:r w:rsidR="00A11415" w:rsidRPr="00A11415">
        <w:rPr>
          <w:b/>
          <w:color w:val="FF0000"/>
        </w:rPr>
        <w:t>3</w:t>
      </w:r>
      <w:r w:rsidR="00241D2A" w:rsidRPr="00EF20D5">
        <w:rPr>
          <w:b/>
          <w:color w:val="FF0000"/>
        </w:rPr>
        <w:t>.</w:t>
      </w:r>
      <w:r w:rsidR="00A11415">
        <w:rPr>
          <w:b/>
          <w:color w:val="FF0000"/>
        </w:rPr>
        <w:t>060</w:t>
      </w:r>
      <w:r w:rsidR="00241D2A" w:rsidRPr="00EF20D5">
        <w:rPr>
          <w:b/>
          <w:color w:val="FF0000"/>
        </w:rPr>
        <w:t>.</w:t>
      </w:r>
      <w:r w:rsidR="00EF20D5" w:rsidRPr="00EF20D5">
        <w:rPr>
          <w:b/>
          <w:color w:val="FF0000"/>
        </w:rPr>
        <w:t>4</w:t>
      </w:r>
      <w:r w:rsidR="00241D2A" w:rsidRPr="00EF20D5">
        <w:rPr>
          <w:b/>
          <w:color w:val="FF0000"/>
        </w:rPr>
        <w:t>4</w:t>
      </w:r>
      <w:r w:rsidR="00EF20D5" w:rsidRPr="00EF20D5">
        <w:rPr>
          <w:b/>
          <w:color w:val="FF0000"/>
        </w:rPr>
        <w:t>8</w:t>
      </w:r>
      <w:r w:rsidR="00241D2A" w:rsidRPr="00EF20D5">
        <w:rPr>
          <w:b/>
          <w:color w:val="FF0000"/>
        </w:rPr>
        <w:t>,5</w:t>
      </w:r>
      <w:r w:rsidR="007015E3" w:rsidRPr="00EF20D5">
        <w:rPr>
          <w:b/>
          <w:color w:val="FF0000"/>
        </w:rPr>
        <w:t>9</w:t>
      </w:r>
      <w:r w:rsidRPr="00EF20D5">
        <w:rPr>
          <w:b/>
          <w:color w:val="FF0000"/>
        </w:rPr>
        <w:t xml:space="preserve"> zł</w:t>
      </w:r>
      <w:r w:rsidR="00B5157B" w:rsidRPr="00D700CB">
        <w:rPr>
          <w:b/>
        </w:rPr>
        <w:t>,</w:t>
      </w:r>
    </w:p>
    <w:p w:rsidR="00D073F7" w:rsidRPr="00D700CB" w:rsidRDefault="00D073F7" w:rsidP="00D073F7">
      <w:pPr>
        <w:spacing w:line="360" w:lineRule="auto"/>
        <w:ind w:left="567"/>
        <w:jc w:val="both"/>
        <w:rPr>
          <w:b/>
        </w:rPr>
      </w:pPr>
      <w:r w:rsidRPr="00D700CB">
        <w:t>Zmniejsza się dochody budżetu o łączną kwotę</w:t>
      </w:r>
      <w:r w:rsidRPr="00D700CB">
        <w:tab/>
        <w:t>-</w:t>
      </w:r>
      <w:r w:rsidRPr="00D700CB">
        <w:tab/>
      </w:r>
      <w:r w:rsidRPr="00F22911">
        <w:rPr>
          <w:b/>
        </w:rPr>
        <w:t xml:space="preserve">   </w:t>
      </w:r>
      <w:r w:rsidR="00B5157B" w:rsidRPr="00F22911">
        <w:rPr>
          <w:b/>
        </w:rPr>
        <w:t xml:space="preserve">  </w:t>
      </w:r>
      <w:r w:rsidR="00241D2A">
        <w:rPr>
          <w:b/>
        </w:rPr>
        <w:t>1.566.000,00</w:t>
      </w:r>
      <w:r w:rsidR="001559AE">
        <w:rPr>
          <w:b/>
        </w:rPr>
        <w:t xml:space="preserve"> </w:t>
      </w:r>
      <w:r w:rsidRPr="00D700CB">
        <w:rPr>
          <w:b/>
        </w:rPr>
        <w:t>zł</w:t>
      </w:r>
      <w:r w:rsidR="00B5157B" w:rsidRPr="00D700CB">
        <w:rPr>
          <w:b/>
        </w:rPr>
        <w:t>,</w:t>
      </w:r>
    </w:p>
    <w:p w:rsidR="003472EF" w:rsidRPr="00D700CB" w:rsidRDefault="003472EF" w:rsidP="003472EF">
      <w:pPr>
        <w:spacing w:line="360" w:lineRule="auto"/>
        <w:ind w:left="284" w:firstLine="283"/>
        <w:jc w:val="both"/>
        <w:rPr>
          <w:b/>
        </w:rPr>
      </w:pPr>
      <w:r w:rsidRPr="00D700CB">
        <w:t>Plan dochodów budżetu Miasta ogółem wynosi</w:t>
      </w:r>
      <w:r w:rsidRPr="00D700CB">
        <w:tab/>
        <w:t xml:space="preserve">-            </w:t>
      </w:r>
      <w:r w:rsidR="004F630D" w:rsidRPr="00EF20D5">
        <w:rPr>
          <w:b/>
          <w:color w:val="FF0000"/>
        </w:rPr>
        <w:t>32</w:t>
      </w:r>
      <w:r w:rsidR="00EF20D5">
        <w:rPr>
          <w:b/>
          <w:color w:val="FF0000"/>
        </w:rPr>
        <w:t>3</w:t>
      </w:r>
      <w:r w:rsidR="004F630D" w:rsidRPr="00EF20D5">
        <w:rPr>
          <w:b/>
          <w:color w:val="FF0000"/>
        </w:rPr>
        <w:t>.</w:t>
      </w:r>
      <w:r w:rsidR="00A11415">
        <w:rPr>
          <w:b/>
          <w:color w:val="FF0000"/>
        </w:rPr>
        <w:t>860</w:t>
      </w:r>
      <w:r w:rsidR="004F630D" w:rsidRPr="00EF20D5">
        <w:rPr>
          <w:b/>
          <w:color w:val="FF0000"/>
        </w:rPr>
        <w:t>.8</w:t>
      </w:r>
      <w:r w:rsidR="00C728DA">
        <w:rPr>
          <w:b/>
          <w:color w:val="FF0000"/>
        </w:rPr>
        <w:t>32</w:t>
      </w:r>
      <w:r w:rsidR="004F630D" w:rsidRPr="00EF20D5">
        <w:rPr>
          <w:b/>
          <w:color w:val="FF0000"/>
        </w:rPr>
        <w:t xml:space="preserve">,86 </w:t>
      </w:r>
      <w:r w:rsidRPr="00EF20D5">
        <w:rPr>
          <w:b/>
          <w:color w:val="FF0000"/>
        </w:rPr>
        <w:t>zł</w:t>
      </w:r>
      <w:r w:rsidRPr="00D700CB">
        <w:rPr>
          <w:b/>
        </w:rPr>
        <w:t>, w tym:</w:t>
      </w:r>
    </w:p>
    <w:p w:rsidR="003472EF" w:rsidRPr="00D700CB" w:rsidRDefault="003472EF" w:rsidP="003472EF">
      <w:pPr>
        <w:numPr>
          <w:ilvl w:val="0"/>
          <w:numId w:val="3"/>
        </w:numPr>
        <w:spacing w:line="360" w:lineRule="auto"/>
        <w:ind w:left="924" w:hanging="357"/>
        <w:jc w:val="both"/>
      </w:pPr>
      <w:r w:rsidRPr="00D700CB">
        <w:t xml:space="preserve">dochody bieżące zwiększa się o kwotę </w:t>
      </w:r>
      <w:r w:rsidR="00C728DA">
        <w:rPr>
          <w:color w:val="FF0000"/>
        </w:rPr>
        <w:t>1.</w:t>
      </w:r>
      <w:r w:rsidR="00A11415">
        <w:rPr>
          <w:color w:val="FF0000"/>
        </w:rPr>
        <w:t>824</w:t>
      </w:r>
      <w:r w:rsidR="00C728DA">
        <w:rPr>
          <w:color w:val="FF0000"/>
        </w:rPr>
        <w:t>.448,59</w:t>
      </w:r>
      <w:r w:rsidRPr="00C728DA">
        <w:rPr>
          <w:color w:val="FF0000"/>
        </w:rPr>
        <w:t xml:space="preserve"> zł</w:t>
      </w:r>
      <w:r w:rsidRPr="00D700CB">
        <w:t xml:space="preserve">, tj. do kwoty </w:t>
      </w:r>
      <w:r w:rsidRPr="00D700CB">
        <w:br/>
      </w:r>
      <w:r w:rsidR="00F22911" w:rsidRPr="00C728DA">
        <w:rPr>
          <w:color w:val="FF0000"/>
        </w:rPr>
        <w:t>2</w:t>
      </w:r>
      <w:r w:rsidR="001559AE" w:rsidRPr="00C728DA">
        <w:rPr>
          <w:color w:val="FF0000"/>
        </w:rPr>
        <w:t>6</w:t>
      </w:r>
      <w:r w:rsidR="00A11415">
        <w:rPr>
          <w:color w:val="FF0000"/>
        </w:rPr>
        <w:t>3</w:t>
      </w:r>
      <w:r w:rsidR="00F22911" w:rsidRPr="00C728DA">
        <w:rPr>
          <w:color w:val="FF0000"/>
        </w:rPr>
        <w:t>.</w:t>
      </w:r>
      <w:r w:rsidR="00A11415">
        <w:rPr>
          <w:color w:val="FF0000"/>
        </w:rPr>
        <w:t>574</w:t>
      </w:r>
      <w:r w:rsidR="00241D2A" w:rsidRPr="00C728DA">
        <w:rPr>
          <w:color w:val="FF0000"/>
        </w:rPr>
        <w:t>.</w:t>
      </w:r>
      <w:r w:rsidR="00C728DA">
        <w:rPr>
          <w:color w:val="FF0000"/>
        </w:rPr>
        <w:t>595</w:t>
      </w:r>
      <w:r w:rsidR="00241D2A" w:rsidRPr="00C728DA">
        <w:rPr>
          <w:color w:val="FF0000"/>
        </w:rPr>
        <w:t>,27</w:t>
      </w:r>
      <w:r w:rsidRPr="00C728DA">
        <w:rPr>
          <w:color w:val="FF0000"/>
        </w:rPr>
        <w:t xml:space="preserve"> zł</w:t>
      </w:r>
      <w:r w:rsidRPr="00D700CB">
        <w:t xml:space="preserve">, zgodnie z Załącznikiem Nr 1 do niniejszej uchwały, zmieniającym Załącznik Nr 1 do Uchwały Budżetowej pod nazwą „Dochody na 2024 r.”,  </w:t>
      </w:r>
    </w:p>
    <w:p w:rsidR="00B5157B" w:rsidRPr="00D700CB" w:rsidRDefault="00B5157B" w:rsidP="00B5157B">
      <w:pPr>
        <w:numPr>
          <w:ilvl w:val="0"/>
          <w:numId w:val="3"/>
        </w:numPr>
        <w:tabs>
          <w:tab w:val="left" w:pos="993"/>
        </w:tabs>
        <w:spacing w:line="360" w:lineRule="auto"/>
        <w:ind w:left="993" w:hanging="426"/>
        <w:jc w:val="both"/>
      </w:pPr>
      <w:r w:rsidRPr="00D700CB">
        <w:t xml:space="preserve">dochody majątkowe </w:t>
      </w:r>
      <w:r w:rsidR="00E34839" w:rsidRPr="00D700CB">
        <w:t>z</w:t>
      </w:r>
      <w:r w:rsidR="00F22911">
        <w:t>mniej</w:t>
      </w:r>
      <w:r w:rsidR="00E34839" w:rsidRPr="00D700CB">
        <w:t>sza się o kwotę</w:t>
      </w:r>
      <w:r w:rsidR="001559AE">
        <w:t xml:space="preserve"> </w:t>
      </w:r>
      <w:r w:rsidR="00241D2A">
        <w:t>330.000,00</w:t>
      </w:r>
      <w:r w:rsidR="00E34839" w:rsidRPr="00D700CB">
        <w:t xml:space="preserve"> zł, tj. do kwoty </w:t>
      </w:r>
      <w:r w:rsidR="00F22911">
        <w:t>6</w:t>
      </w:r>
      <w:r w:rsidR="001559AE">
        <w:t>0</w:t>
      </w:r>
      <w:r w:rsidR="00F22911">
        <w:t>.</w:t>
      </w:r>
      <w:r w:rsidR="00241D2A">
        <w:t>286</w:t>
      </w:r>
      <w:r w:rsidR="00F22911">
        <w:t>.</w:t>
      </w:r>
      <w:r w:rsidR="001559AE">
        <w:t>237</w:t>
      </w:r>
      <w:r w:rsidR="00F22911">
        <w:t>,</w:t>
      </w:r>
      <w:r w:rsidR="001559AE">
        <w:t>59</w:t>
      </w:r>
      <w:r w:rsidRPr="00D700CB">
        <w:t xml:space="preserve"> zł, zgodnie z Załącznikiem Nr 1 do niniejszego Zarządzenia, zmieniającym Załącznik Nr 1 do Uchwały Budżetowej pod nazwą „Dochody na 2024 r.”</w:t>
      </w:r>
    </w:p>
    <w:p w:rsidR="003472EF" w:rsidRPr="001C11E1" w:rsidRDefault="009412F2" w:rsidP="009412F2">
      <w:pPr>
        <w:numPr>
          <w:ilvl w:val="0"/>
          <w:numId w:val="1"/>
        </w:numPr>
        <w:spacing w:line="360" w:lineRule="auto"/>
        <w:jc w:val="both"/>
      </w:pPr>
      <w:r>
        <w:t xml:space="preserve">   </w:t>
      </w:r>
      <w:r w:rsidR="003472EF" w:rsidRPr="00D700CB">
        <w:t xml:space="preserve">Zwiększa się wydatki budżetu o łączną kwotę </w:t>
      </w:r>
      <w:r w:rsidR="003472EF" w:rsidRPr="00D700CB">
        <w:tab/>
      </w:r>
      <w:r w:rsidR="003472EF" w:rsidRPr="001C11E1">
        <w:t xml:space="preserve">-         </w:t>
      </w:r>
      <w:r>
        <w:t xml:space="preserve">     </w:t>
      </w:r>
      <w:r w:rsidR="003A706E">
        <w:t xml:space="preserve">  </w:t>
      </w:r>
      <w:r w:rsidR="00B21266">
        <w:rPr>
          <w:b/>
          <w:color w:val="FF0000"/>
        </w:rPr>
        <w:t>1.020.298,41</w:t>
      </w:r>
      <w:r w:rsidRPr="00D32CCE">
        <w:rPr>
          <w:b/>
          <w:color w:val="FF0000"/>
        </w:rPr>
        <w:t xml:space="preserve"> </w:t>
      </w:r>
      <w:r w:rsidR="003472EF" w:rsidRPr="00D32CCE">
        <w:rPr>
          <w:b/>
          <w:color w:val="FF0000"/>
        </w:rPr>
        <w:t>zł</w:t>
      </w:r>
      <w:r w:rsidR="004F2880" w:rsidRPr="001C11E1">
        <w:rPr>
          <w:b/>
        </w:rPr>
        <w:t>,</w:t>
      </w:r>
    </w:p>
    <w:p w:rsidR="003472EF" w:rsidRPr="001C11E1" w:rsidRDefault="003472EF" w:rsidP="003472EF">
      <w:pPr>
        <w:tabs>
          <w:tab w:val="left" w:pos="567"/>
        </w:tabs>
        <w:spacing w:line="360" w:lineRule="auto"/>
        <w:ind w:left="567"/>
        <w:jc w:val="both"/>
      </w:pPr>
      <w:r w:rsidRPr="001C11E1">
        <w:t xml:space="preserve">Zmniejsza się wydatki budżetu o łączną kwotę </w:t>
      </w:r>
      <w:r w:rsidRPr="001C11E1">
        <w:tab/>
      </w:r>
      <w:r w:rsidRPr="001C11E1">
        <w:rPr>
          <w:b/>
        </w:rPr>
        <w:t xml:space="preserve">-            </w:t>
      </w:r>
      <w:r w:rsidR="009412F2">
        <w:rPr>
          <w:b/>
        </w:rPr>
        <w:t xml:space="preserve">  </w:t>
      </w:r>
      <w:r w:rsidRPr="001C11E1">
        <w:rPr>
          <w:b/>
        </w:rPr>
        <w:t xml:space="preserve">  </w:t>
      </w:r>
      <w:r w:rsidR="003A706E">
        <w:rPr>
          <w:b/>
        </w:rPr>
        <w:t xml:space="preserve">  </w:t>
      </w:r>
      <w:r w:rsidR="00D32CCE" w:rsidRPr="00D32CCE">
        <w:rPr>
          <w:b/>
          <w:color w:val="FF0000"/>
        </w:rPr>
        <w:t>604</w:t>
      </w:r>
      <w:r w:rsidR="003A706E" w:rsidRPr="00D32CCE">
        <w:rPr>
          <w:b/>
          <w:color w:val="FF0000"/>
        </w:rPr>
        <w:t>.818,80</w:t>
      </w:r>
      <w:r w:rsidRPr="00D32CCE">
        <w:rPr>
          <w:b/>
          <w:color w:val="FF0000"/>
        </w:rPr>
        <w:t xml:space="preserve"> zł</w:t>
      </w:r>
      <w:r w:rsidR="004F2880" w:rsidRPr="001C11E1">
        <w:rPr>
          <w:b/>
        </w:rPr>
        <w:t>,</w:t>
      </w:r>
    </w:p>
    <w:p w:rsidR="003472EF" w:rsidRPr="001C11E1" w:rsidRDefault="003472EF" w:rsidP="003472EF">
      <w:pPr>
        <w:tabs>
          <w:tab w:val="left" w:pos="567"/>
        </w:tabs>
        <w:spacing w:line="360" w:lineRule="auto"/>
        <w:ind w:left="567"/>
        <w:jc w:val="both"/>
        <w:rPr>
          <w:b/>
        </w:rPr>
      </w:pPr>
      <w:r w:rsidRPr="001C11E1">
        <w:t>Plan wydatków budżetu Miasta ogółem wynosi</w:t>
      </w:r>
      <w:r w:rsidRPr="001C11E1">
        <w:tab/>
        <w:t xml:space="preserve">-      </w:t>
      </w:r>
      <w:r w:rsidRPr="001C11E1">
        <w:rPr>
          <w:b/>
        </w:rPr>
        <w:t xml:space="preserve">      </w:t>
      </w:r>
      <w:r w:rsidR="009412F2" w:rsidRPr="00D32CCE">
        <w:rPr>
          <w:b/>
          <w:color w:val="FF0000"/>
        </w:rPr>
        <w:t>36</w:t>
      </w:r>
      <w:r w:rsidR="00D32CCE">
        <w:rPr>
          <w:b/>
          <w:color w:val="FF0000"/>
        </w:rPr>
        <w:t>4</w:t>
      </w:r>
      <w:r w:rsidR="009412F2" w:rsidRPr="00D32CCE">
        <w:rPr>
          <w:b/>
          <w:color w:val="FF0000"/>
        </w:rPr>
        <w:t>.</w:t>
      </w:r>
      <w:r w:rsidR="00D32CCE">
        <w:rPr>
          <w:b/>
          <w:color w:val="FF0000"/>
        </w:rPr>
        <w:t>6</w:t>
      </w:r>
      <w:r w:rsidR="00B21266">
        <w:rPr>
          <w:b/>
          <w:color w:val="FF0000"/>
        </w:rPr>
        <w:t>50</w:t>
      </w:r>
      <w:r w:rsidR="009412F2" w:rsidRPr="00D32CCE">
        <w:rPr>
          <w:b/>
          <w:color w:val="FF0000"/>
        </w:rPr>
        <w:t>.5</w:t>
      </w:r>
      <w:r w:rsidR="004F630D" w:rsidRPr="00D32CCE">
        <w:rPr>
          <w:b/>
          <w:color w:val="FF0000"/>
        </w:rPr>
        <w:t>1</w:t>
      </w:r>
      <w:r w:rsidR="009412F2" w:rsidRPr="00D32CCE">
        <w:rPr>
          <w:b/>
          <w:color w:val="FF0000"/>
        </w:rPr>
        <w:t>4,</w:t>
      </w:r>
      <w:r w:rsidR="004F630D" w:rsidRPr="00D32CCE">
        <w:rPr>
          <w:b/>
          <w:color w:val="FF0000"/>
        </w:rPr>
        <w:t>2</w:t>
      </w:r>
      <w:r w:rsidR="009412F2" w:rsidRPr="00D32CCE">
        <w:rPr>
          <w:b/>
          <w:color w:val="FF0000"/>
        </w:rPr>
        <w:t xml:space="preserve">6 </w:t>
      </w:r>
      <w:r w:rsidRPr="00D32CCE">
        <w:rPr>
          <w:b/>
          <w:color w:val="FF0000"/>
        </w:rPr>
        <w:t>zł</w:t>
      </w:r>
      <w:r w:rsidRPr="001C11E1">
        <w:rPr>
          <w:b/>
        </w:rPr>
        <w:t>, w tym:</w:t>
      </w:r>
    </w:p>
    <w:p w:rsidR="003472EF" w:rsidRPr="001C11E1" w:rsidRDefault="003472EF" w:rsidP="009412F2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 w:rsidRPr="001C11E1">
        <w:t>wydatki bieżące z</w:t>
      </w:r>
      <w:r w:rsidR="00835F7A">
        <w:t>mniej</w:t>
      </w:r>
      <w:r w:rsidRPr="001C11E1">
        <w:t xml:space="preserve">sza się o łączną kwotę </w:t>
      </w:r>
      <w:r w:rsidR="00835F7A" w:rsidRPr="00683DE5">
        <w:rPr>
          <w:color w:val="FF0000"/>
        </w:rPr>
        <w:t>20</w:t>
      </w:r>
      <w:r w:rsidR="00B21266" w:rsidRPr="00683DE5">
        <w:rPr>
          <w:color w:val="FF0000"/>
        </w:rPr>
        <w:t>4</w:t>
      </w:r>
      <w:r w:rsidR="00835F7A" w:rsidRPr="00683DE5">
        <w:rPr>
          <w:color w:val="FF0000"/>
        </w:rPr>
        <w:t>.</w:t>
      </w:r>
      <w:r w:rsidR="00B21266" w:rsidRPr="00683DE5">
        <w:rPr>
          <w:color w:val="FF0000"/>
        </w:rPr>
        <w:t>0</w:t>
      </w:r>
      <w:r w:rsidR="00835F7A" w:rsidRPr="00683DE5">
        <w:rPr>
          <w:color w:val="FF0000"/>
        </w:rPr>
        <w:t>00,39</w:t>
      </w:r>
      <w:r w:rsidRPr="00683DE5">
        <w:rPr>
          <w:color w:val="FF0000"/>
        </w:rPr>
        <w:t xml:space="preserve"> zł</w:t>
      </w:r>
      <w:r w:rsidRPr="001C11E1">
        <w:t xml:space="preserve">, tj. do kwoty </w:t>
      </w:r>
      <w:r w:rsidR="009412F2" w:rsidRPr="00683DE5">
        <w:rPr>
          <w:color w:val="FF0000"/>
        </w:rPr>
        <w:t>264.</w:t>
      </w:r>
      <w:r w:rsidR="00835F7A" w:rsidRPr="00683DE5">
        <w:rPr>
          <w:color w:val="FF0000"/>
        </w:rPr>
        <w:t>5</w:t>
      </w:r>
      <w:r w:rsidR="00B21266" w:rsidRPr="00683DE5">
        <w:rPr>
          <w:color w:val="FF0000"/>
        </w:rPr>
        <w:t>40</w:t>
      </w:r>
      <w:r w:rsidR="009412F2" w:rsidRPr="00683DE5">
        <w:rPr>
          <w:color w:val="FF0000"/>
        </w:rPr>
        <w:t>.</w:t>
      </w:r>
      <w:r w:rsidR="00907845" w:rsidRPr="00683DE5">
        <w:rPr>
          <w:color w:val="FF0000"/>
        </w:rPr>
        <w:t>2</w:t>
      </w:r>
      <w:r w:rsidR="00835F7A" w:rsidRPr="00683DE5">
        <w:rPr>
          <w:color w:val="FF0000"/>
        </w:rPr>
        <w:t>2</w:t>
      </w:r>
      <w:r w:rsidR="009412F2" w:rsidRPr="00683DE5">
        <w:rPr>
          <w:color w:val="FF0000"/>
        </w:rPr>
        <w:t>7,</w:t>
      </w:r>
      <w:r w:rsidR="00835F7A" w:rsidRPr="00683DE5">
        <w:rPr>
          <w:color w:val="FF0000"/>
        </w:rPr>
        <w:t>4</w:t>
      </w:r>
      <w:r w:rsidR="009412F2" w:rsidRPr="00683DE5">
        <w:rPr>
          <w:color w:val="FF0000"/>
        </w:rPr>
        <w:t xml:space="preserve">7 </w:t>
      </w:r>
      <w:r w:rsidRPr="00683DE5">
        <w:rPr>
          <w:color w:val="FF0000"/>
        </w:rPr>
        <w:t>zł</w:t>
      </w:r>
      <w:r w:rsidRPr="001C11E1">
        <w:t xml:space="preserve">, zgodnie z Załącznikiem Nr 2 do niniejszej uchwały, zmieniającym Załącznik Nr 2 do Uchwały Budżetowej pod nazwą „Wydatki na 2024 r.”, </w:t>
      </w:r>
    </w:p>
    <w:p w:rsidR="003472EF" w:rsidRPr="00D700CB" w:rsidRDefault="003472EF" w:rsidP="009412F2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 w:rsidRPr="001C11E1">
        <w:t xml:space="preserve">wydatki majątkowe </w:t>
      </w:r>
      <w:r w:rsidR="00EB6E9E" w:rsidRPr="00EF20D5">
        <w:rPr>
          <w:color w:val="FF0000"/>
        </w:rPr>
        <w:t>z</w:t>
      </w:r>
      <w:r w:rsidR="00D32CCE" w:rsidRPr="00EF20D5">
        <w:rPr>
          <w:color w:val="FF0000"/>
        </w:rPr>
        <w:t>więk</w:t>
      </w:r>
      <w:r w:rsidR="00EB6E9E" w:rsidRPr="00EF20D5">
        <w:rPr>
          <w:color w:val="FF0000"/>
        </w:rPr>
        <w:t>sza</w:t>
      </w:r>
      <w:r w:rsidR="00EB6E9E" w:rsidRPr="001C11E1">
        <w:t xml:space="preserve"> się </w:t>
      </w:r>
      <w:r w:rsidRPr="001C11E1">
        <w:t xml:space="preserve">o łączną kwotę </w:t>
      </w:r>
      <w:r w:rsidR="00D32CCE" w:rsidRPr="00EF20D5">
        <w:rPr>
          <w:color w:val="FF0000"/>
        </w:rPr>
        <w:t>6</w:t>
      </w:r>
      <w:bookmarkStart w:id="0" w:name="_GoBack"/>
      <w:bookmarkEnd w:id="0"/>
      <w:r w:rsidR="00CD2E23">
        <w:rPr>
          <w:color w:val="FF0000"/>
        </w:rPr>
        <w:t>19</w:t>
      </w:r>
      <w:r w:rsidR="00D32CCE" w:rsidRPr="00EF20D5">
        <w:rPr>
          <w:color w:val="FF0000"/>
        </w:rPr>
        <w:t>.</w:t>
      </w:r>
      <w:r w:rsidR="00CD2E23">
        <w:rPr>
          <w:color w:val="FF0000"/>
        </w:rPr>
        <w:t>4</w:t>
      </w:r>
      <w:r w:rsidR="00D32CCE" w:rsidRPr="00EF20D5">
        <w:rPr>
          <w:color w:val="FF0000"/>
        </w:rPr>
        <w:t>80</w:t>
      </w:r>
      <w:r w:rsidR="00835F7A" w:rsidRPr="00EF20D5">
        <w:rPr>
          <w:color w:val="FF0000"/>
        </w:rPr>
        <w:t>,00</w:t>
      </w:r>
      <w:r w:rsidR="009412F2" w:rsidRPr="00EF20D5">
        <w:rPr>
          <w:color w:val="FF0000"/>
        </w:rPr>
        <w:t xml:space="preserve"> </w:t>
      </w:r>
      <w:r w:rsidRPr="00EF20D5">
        <w:rPr>
          <w:color w:val="FF0000"/>
        </w:rPr>
        <w:t>zł</w:t>
      </w:r>
      <w:r w:rsidRPr="001C11E1">
        <w:t xml:space="preserve">, tj. do kwoty </w:t>
      </w:r>
      <w:r w:rsidR="00D32CCE" w:rsidRPr="00EF20D5">
        <w:rPr>
          <w:color w:val="FF0000"/>
        </w:rPr>
        <w:t>100.</w:t>
      </w:r>
      <w:r w:rsidR="00CD2E23">
        <w:rPr>
          <w:color w:val="FF0000"/>
        </w:rPr>
        <w:t>110</w:t>
      </w:r>
      <w:r w:rsidR="00D32CCE" w:rsidRPr="00EF20D5">
        <w:rPr>
          <w:color w:val="FF0000"/>
        </w:rPr>
        <w:t>.</w:t>
      </w:r>
      <w:r w:rsidR="00CD2E23">
        <w:rPr>
          <w:color w:val="FF0000"/>
        </w:rPr>
        <w:t>2</w:t>
      </w:r>
      <w:r w:rsidR="00D32CCE" w:rsidRPr="00EF20D5">
        <w:rPr>
          <w:color w:val="FF0000"/>
        </w:rPr>
        <w:t>86,79</w:t>
      </w:r>
      <w:r w:rsidR="009412F2" w:rsidRPr="00EF20D5">
        <w:rPr>
          <w:color w:val="FF0000"/>
        </w:rPr>
        <w:t xml:space="preserve"> </w:t>
      </w:r>
      <w:r w:rsidRPr="00EF20D5">
        <w:rPr>
          <w:color w:val="FF0000"/>
        </w:rPr>
        <w:t>zł</w:t>
      </w:r>
      <w:r w:rsidRPr="00D700CB">
        <w:t>, zgodnie z Załącznikiem Nr 2 do niniejszej uchwały, zmieniającym Załącznik Nr 2 do Uchwały Budżetowej pod nazwą „Wydatki na 2024 r.”.</w:t>
      </w:r>
    </w:p>
    <w:p w:rsidR="003472EF" w:rsidRPr="00D700CB" w:rsidRDefault="003472EF" w:rsidP="003472EF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D700CB">
        <w:lastRenderedPageBreak/>
        <w:t>Dokonuje się zmian Załącznika Nr</w:t>
      </w:r>
      <w:r w:rsidR="00EB6E9E" w:rsidRPr="00D700CB">
        <w:t xml:space="preserve"> </w:t>
      </w:r>
      <w:r w:rsidRPr="00D700CB">
        <w:t xml:space="preserve">2A do Uchwały Budżetowej pod nazwą </w:t>
      </w:r>
      <w:r w:rsidRPr="00D700CB">
        <w:br/>
        <w:t xml:space="preserve">„Wykaz zadań majątkowych do Uchwały Budżetowej na rok 2024”, zgodnie </w:t>
      </w:r>
      <w:r w:rsidRPr="00D700CB">
        <w:br/>
        <w:t xml:space="preserve">z Załącznikiem Nr 2A do niniejszej uchwały; </w:t>
      </w:r>
    </w:p>
    <w:p w:rsidR="001132DD" w:rsidRPr="00D700CB" w:rsidRDefault="00102BE9" w:rsidP="003472EF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D700CB">
        <w:t>Dokonuje się zmiany Załącznika Nr 3 pod nazwą „Przychody i Rozchody Budżetu w 2024 r.”, zgodnie z Załącznikiem Nr 3 do niniejszej uchwały</w:t>
      </w:r>
      <w:r w:rsidR="001132DD" w:rsidRPr="00D700CB">
        <w:t>;</w:t>
      </w:r>
    </w:p>
    <w:p w:rsidR="003D5FA0" w:rsidRDefault="00E13D2F" w:rsidP="003D5FA0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916CE4">
        <w:t xml:space="preserve">Dokonuje się zmiany Załącznika Nr 6 do Uchwały Budżetowej pod nazwą „Dotacje podmiotowe”, zgodnie z Załącznikiem Nr </w:t>
      </w:r>
      <w:r w:rsidR="00DE6977">
        <w:t>4</w:t>
      </w:r>
      <w:r w:rsidRPr="00916CE4">
        <w:t xml:space="preserve"> do niniejszej uchwały;</w:t>
      </w:r>
      <w:r w:rsidR="003D5FA0" w:rsidRPr="003D5FA0">
        <w:t xml:space="preserve"> </w:t>
      </w:r>
    </w:p>
    <w:p w:rsidR="000F7843" w:rsidRDefault="003D5FA0" w:rsidP="000F7843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C24C79">
        <w:t>Dokonuje się zmiany Załącznika Nr 7 do Uchwały Budżetowej pod nazwą „Dotacje celowe dla podmiotów zaliczanych i niezaliczanych do sektora finansów publicznych w 202</w:t>
      </w:r>
      <w:r>
        <w:t>4</w:t>
      </w:r>
      <w:r w:rsidRPr="00C24C79">
        <w:t xml:space="preserve"> r.”, zgodnie z Załącznikiem Nr </w:t>
      </w:r>
      <w:r>
        <w:t>5 do niniejszej uchwały;</w:t>
      </w:r>
    </w:p>
    <w:p w:rsidR="00C728DA" w:rsidRDefault="003472EF" w:rsidP="00C728DA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916CE4">
        <w:t xml:space="preserve">Dokonuje się zmian Załącznika Nr 8 do Uchwały Budżetowej pod nazwą „Wykaz zadań inwestycyjnych do realizacji w roku 2024 nieobjętych przedsięwzięciami Wieloletniej Prognozy Finansowej”, zgodnie z Załącznikiem Nr </w:t>
      </w:r>
      <w:r w:rsidR="003D5FA0">
        <w:t>6</w:t>
      </w:r>
      <w:r w:rsidRPr="00916CE4">
        <w:t xml:space="preserve"> do nini</w:t>
      </w:r>
      <w:r w:rsidR="00E13D2F" w:rsidRPr="00916CE4">
        <w:t>ejszej uchwały;</w:t>
      </w:r>
      <w:r w:rsidR="00E03BCA" w:rsidRPr="00E03BCA">
        <w:t xml:space="preserve"> </w:t>
      </w:r>
    </w:p>
    <w:p w:rsidR="00E03BCA" w:rsidRPr="00C728DA" w:rsidRDefault="00C728DA" w:rsidP="00C728DA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  <w:rPr>
          <w:color w:val="FF0000"/>
        </w:rPr>
      </w:pPr>
      <w:r w:rsidRPr="00C728DA">
        <w:rPr>
          <w:color w:val="FF0000"/>
        </w:rPr>
        <w:t>Dokonuje się zmiany Załącznika Nr 9 do Uchwały Budżetowej pod nazwą „</w:t>
      </w:r>
      <w:r w:rsidRPr="00C728DA">
        <w:rPr>
          <w:bCs/>
          <w:color w:val="FF0000"/>
        </w:rPr>
        <w:t>Dochody pochodzące z opłat za gospodarowanie odpadami komunalnymi oraz wydatki na pokrycie kosztów funkcjonowania systemu gospodarowania odpadami komunalnymi zgodnie z Załącznikiem nr 7 do niniejszej uchwały.</w:t>
      </w:r>
    </w:p>
    <w:p w:rsidR="00E03BCA" w:rsidRPr="00916CE4" w:rsidRDefault="00E03BCA" w:rsidP="00E03BCA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916CE4">
        <w:rPr>
          <w:rFonts w:eastAsia="Calibri"/>
          <w:lang w:eastAsia="zh-CN"/>
        </w:rPr>
        <w:t>§ 3 otrzymuje brzmienie:</w:t>
      </w:r>
    </w:p>
    <w:p w:rsidR="00E03BCA" w:rsidRPr="00916CE4" w:rsidRDefault="00E03BCA" w:rsidP="00E03BCA">
      <w:pPr>
        <w:suppressAutoHyphens/>
        <w:autoSpaceDE w:val="0"/>
        <w:spacing w:line="360" w:lineRule="auto"/>
        <w:ind w:left="851" w:hanging="851"/>
        <w:jc w:val="both"/>
        <w:rPr>
          <w:rFonts w:eastAsia="Calibri"/>
          <w:lang w:eastAsia="zh-CN"/>
        </w:rPr>
      </w:pPr>
      <w:r w:rsidRPr="00916CE4">
        <w:t>„</w:t>
      </w:r>
      <w:r w:rsidRPr="00916CE4">
        <w:rPr>
          <w:rFonts w:eastAsia="Calibri"/>
          <w:lang w:eastAsia="zh-CN"/>
        </w:rPr>
        <w:t xml:space="preserve">§ 3. </w:t>
      </w:r>
    </w:p>
    <w:p w:rsidR="00E03BCA" w:rsidRPr="00916CE4" w:rsidRDefault="00E03BCA" w:rsidP="00E03BCA">
      <w:pPr>
        <w:numPr>
          <w:ilvl w:val="0"/>
          <w:numId w:val="4"/>
        </w:numPr>
        <w:suppressAutoHyphens/>
        <w:autoSpaceDE w:val="0"/>
        <w:spacing w:line="360" w:lineRule="auto"/>
        <w:jc w:val="both"/>
      </w:pPr>
      <w:r w:rsidRPr="00916CE4">
        <w:t xml:space="preserve">Różnica między dochodami, a wydatkami stanowi deficyt budżetu w kwocie </w:t>
      </w:r>
      <w:r w:rsidR="001F0BD0" w:rsidRPr="00F463D4">
        <w:rPr>
          <w:color w:val="FF0000"/>
        </w:rPr>
        <w:t>4</w:t>
      </w:r>
      <w:r w:rsidR="00D849A7">
        <w:rPr>
          <w:color w:val="FF0000"/>
        </w:rPr>
        <w:t>0</w:t>
      </w:r>
      <w:r w:rsidR="001F0BD0" w:rsidRPr="00F463D4">
        <w:rPr>
          <w:color w:val="FF0000"/>
        </w:rPr>
        <w:t>.</w:t>
      </w:r>
      <w:r w:rsidR="00F463D4" w:rsidRPr="00F463D4">
        <w:rPr>
          <w:color w:val="FF0000"/>
        </w:rPr>
        <w:t>7</w:t>
      </w:r>
      <w:r w:rsidR="00645A55">
        <w:rPr>
          <w:color w:val="FF0000"/>
        </w:rPr>
        <w:t>89</w:t>
      </w:r>
      <w:r w:rsidR="001F0BD0" w:rsidRPr="00F463D4">
        <w:rPr>
          <w:color w:val="FF0000"/>
        </w:rPr>
        <w:t>.</w:t>
      </w:r>
      <w:r w:rsidR="00F463D4" w:rsidRPr="00F463D4">
        <w:rPr>
          <w:color w:val="FF0000"/>
        </w:rPr>
        <w:t>681</w:t>
      </w:r>
      <w:r w:rsidR="001F0BD0" w:rsidRPr="00F463D4">
        <w:rPr>
          <w:color w:val="FF0000"/>
        </w:rPr>
        <w:t>,40</w:t>
      </w:r>
      <w:r w:rsidRPr="00F463D4">
        <w:rPr>
          <w:color w:val="FF0000"/>
        </w:rPr>
        <w:t> zł</w:t>
      </w:r>
      <w:r w:rsidRPr="00916CE4">
        <w:t>, który zostanie pokryty:</w:t>
      </w:r>
    </w:p>
    <w:p w:rsidR="00E03BCA" w:rsidRPr="00916CE4" w:rsidRDefault="00E03BCA" w:rsidP="00E03BCA">
      <w:pPr>
        <w:numPr>
          <w:ilvl w:val="0"/>
          <w:numId w:val="6"/>
        </w:numPr>
        <w:suppressAutoHyphens/>
        <w:autoSpaceDE w:val="0"/>
        <w:spacing w:line="360" w:lineRule="auto"/>
        <w:jc w:val="both"/>
      </w:pPr>
      <w:r w:rsidRPr="00916CE4">
        <w:t>przychodami jednostek samorządu terytorialnego z niewykorzystanych środków pieniężnych na rachunku bieżącym budżetu, wynikających z rozliczenia dochodów i wydatków nimi finansowanych związanych ze szczególnymi zasadami wykonywania budżetu określonymi w odrębnych ustawach w kwocie 5.446.963,50 zł,</w:t>
      </w:r>
    </w:p>
    <w:p w:rsidR="00E03BCA" w:rsidRDefault="00E03BCA" w:rsidP="00E03BCA">
      <w:pPr>
        <w:numPr>
          <w:ilvl w:val="0"/>
          <w:numId w:val="6"/>
        </w:numPr>
        <w:suppressAutoHyphens/>
        <w:autoSpaceDE w:val="0"/>
        <w:spacing w:line="360" w:lineRule="auto"/>
        <w:jc w:val="both"/>
      </w:pPr>
      <w:r w:rsidRPr="00916CE4">
        <w:t>przychodami jednostek samorządu terytorialnego z niewykorzystanych środków pieniężnych na rachunku bieżącym budżetu, wynikających z rozliczenia środków określonych w art. 5 ust. 1 pkt 2 ustawy i dotacji na realizację programu, projektu lub zadania finansowanego z udziałem tych środków w kwocie 170.970,01 zł,</w:t>
      </w:r>
    </w:p>
    <w:p w:rsidR="00495EAA" w:rsidRPr="00916CE4" w:rsidRDefault="00495EAA" w:rsidP="00E03BCA">
      <w:pPr>
        <w:numPr>
          <w:ilvl w:val="0"/>
          <w:numId w:val="6"/>
        </w:numPr>
        <w:suppressAutoHyphens/>
        <w:autoSpaceDE w:val="0"/>
        <w:spacing w:line="360" w:lineRule="auto"/>
        <w:jc w:val="both"/>
      </w:pPr>
      <w:r>
        <w:t>przychodami z zaciągniętej pożycz</w:t>
      </w:r>
      <w:r w:rsidR="00E92F16">
        <w:t xml:space="preserve">ki na rynku krajowym w kwocie </w:t>
      </w:r>
      <w:r w:rsidR="006662EF">
        <w:t>9.645.950,80</w:t>
      </w:r>
      <w:r>
        <w:t xml:space="preserve"> zł,</w:t>
      </w:r>
    </w:p>
    <w:p w:rsidR="00E03BCA" w:rsidRPr="00916CE4" w:rsidRDefault="00E03BCA" w:rsidP="002B0E78">
      <w:pPr>
        <w:numPr>
          <w:ilvl w:val="0"/>
          <w:numId w:val="6"/>
        </w:numPr>
        <w:suppressAutoHyphens/>
        <w:autoSpaceDE w:val="0"/>
        <w:spacing w:line="360" w:lineRule="auto"/>
        <w:jc w:val="both"/>
      </w:pPr>
      <w:r w:rsidRPr="00916CE4">
        <w:t xml:space="preserve">przychodami ze sprzedaży innych papierów wartościowych w kwocie </w:t>
      </w:r>
      <w:r w:rsidR="00453807" w:rsidRPr="00F463D4">
        <w:rPr>
          <w:color w:val="FF0000"/>
        </w:rPr>
        <w:t>2</w:t>
      </w:r>
      <w:r w:rsidR="00527BEB">
        <w:rPr>
          <w:color w:val="FF0000"/>
        </w:rPr>
        <w:t>5</w:t>
      </w:r>
      <w:r w:rsidR="00453807" w:rsidRPr="00F463D4">
        <w:rPr>
          <w:color w:val="FF0000"/>
        </w:rPr>
        <w:t>.</w:t>
      </w:r>
      <w:r w:rsidR="00527BEB">
        <w:rPr>
          <w:color w:val="FF0000"/>
        </w:rPr>
        <w:t>5</w:t>
      </w:r>
      <w:r w:rsidR="00645A55">
        <w:rPr>
          <w:color w:val="FF0000"/>
        </w:rPr>
        <w:t>25</w:t>
      </w:r>
      <w:r w:rsidR="002B0E78" w:rsidRPr="00F463D4">
        <w:rPr>
          <w:color w:val="FF0000"/>
        </w:rPr>
        <w:t>.</w:t>
      </w:r>
      <w:r w:rsidR="00F463D4" w:rsidRPr="00F463D4">
        <w:rPr>
          <w:color w:val="FF0000"/>
        </w:rPr>
        <w:t>797</w:t>
      </w:r>
      <w:r w:rsidR="002B0E78" w:rsidRPr="00F463D4">
        <w:rPr>
          <w:color w:val="FF0000"/>
        </w:rPr>
        <w:t>,0</w:t>
      </w:r>
      <w:r w:rsidR="00453807" w:rsidRPr="00F463D4">
        <w:rPr>
          <w:color w:val="FF0000"/>
        </w:rPr>
        <w:t>9</w:t>
      </w:r>
      <w:r w:rsidRPr="00F463D4">
        <w:rPr>
          <w:color w:val="FF0000"/>
        </w:rPr>
        <w:t> zł</w:t>
      </w:r>
      <w:r w:rsidRPr="00916CE4">
        <w:t>.</w:t>
      </w:r>
    </w:p>
    <w:p w:rsidR="00E03BCA" w:rsidRPr="00916CE4" w:rsidRDefault="00E03BCA" w:rsidP="00E03BCA">
      <w:pPr>
        <w:numPr>
          <w:ilvl w:val="0"/>
          <w:numId w:val="4"/>
        </w:numPr>
        <w:suppressAutoHyphens/>
        <w:autoSpaceDE w:val="0"/>
        <w:spacing w:line="360" w:lineRule="auto"/>
        <w:jc w:val="both"/>
      </w:pPr>
      <w:r w:rsidRPr="00916CE4">
        <w:t xml:space="preserve">Przychody budżetu stanowią kwotę </w:t>
      </w:r>
      <w:r w:rsidRPr="00F463D4">
        <w:rPr>
          <w:color w:val="FF0000"/>
        </w:rPr>
        <w:t>5</w:t>
      </w:r>
      <w:r w:rsidR="00527BEB">
        <w:rPr>
          <w:color w:val="FF0000"/>
        </w:rPr>
        <w:t>4</w:t>
      </w:r>
      <w:r w:rsidRPr="00F463D4">
        <w:rPr>
          <w:color w:val="FF0000"/>
        </w:rPr>
        <w:t>.</w:t>
      </w:r>
      <w:r w:rsidR="00527BEB">
        <w:rPr>
          <w:color w:val="FF0000"/>
        </w:rPr>
        <w:t>9</w:t>
      </w:r>
      <w:r w:rsidR="00645A55">
        <w:rPr>
          <w:color w:val="FF0000"/>
        </w:rPr>
        <w:t>33</w:t>
      </w:r>
      <w:r w:rsidR="00F950A9" w:rsidRPr="00F463D4">
        <w:rPr>
          <w:color w:val="FF0000"/>
        </w:rPr>
        <w:t>.</w:t>
      </w:r>
      <w:r w:rsidR="00F463D4" w:rsidRPr="00F463D4">
        <w:rPr>
          <w:color w:val="FF0000"/>
        </w:rPr>
        <w:t>946</w:t>
      </w:r>
      <w:r w:rsidRPr="00F463D4">
        <w:rPr>
          <w:color w:val="FF0000"/>
        </w:rPr>
        <w:t>,</w:t>
      </w:r>
      <w:r w:rsidR="00F950A9" w:rsidRPr="00F463D4">
        <w:rPr>
          <w:color w:val="FF0000"/>
        </w:rPr>
        <w:t>1</w:t>
      </w:r>
      <w:r w:rsidR="00A90536" w:rsidRPr="00F463D4">
        <w:rPr>
          <w:color w:val="FF0000"/>
        </w:rPr>
        <w:t>9</w:t>
      </w:r>
      <w:r w:rsidRPr="00F463D4">
        <w:rPr>
          <w:color w:val="FF0000"/>
        </w:rPr>
        <w:t xml:space="preserve"> zł</w:t>
      </w:r>
      <w:r w:rsidRPr="00916CE4">
        <w:t xml:space="preserve"> zgodnie z Załącznikiem Nr 3 do uchwały.</w:t>
      </w:r>
    </w:p>
    <w:p w:rsidR="00E03BCA" w:rsidRDefault="00E03BCA" w:rsidP="00E03BCA">
      <w:pPr>
        <w:numPr>
          <w:ilvl w:val="0"/>
          <w:numId w:val="4"/>
        </w:numPr>
        <w:suppressAutoHyphens/>
        <w:autoSpaceDE w:val="0"/>
        <w:spacing w:line="360" w:lineRule="auto"/>
        <w:jc w:val="both"/>
      </w:pPr>
      <w:r w:rsidRPr="00916CE4">
        <w:lastRenderedPageBreak/>
        <w:t>Rozchody budżetu stanowią kwotę 1</w:t>
      </w:r>
      <w:r w:rsidR="00F950A9">
        <w:t>4</w:t>
      </w:r>
      <w:r w:rsidRPr="00916CE4">
        <w:t>.</w:t>
      </w:r>
      <w:r w:rsidR="00F950A9">
        <w:t>144</w:t>
      </w:r>
      <w:r w:rsidRPr="00916CE4">
        <w:t>.</w:t>
      </w:r>
      <w:r w:rsidR="00F950A9">
        <w:t>264</w:t>
      </w:r>
      <w:r w:rsidRPr="00916CE4">
        <w:t>,</w:t>
      </w:r>
      <w:r w:rsidR="00F950A9">
        <w:t>79</w:t>
      </w:r>
      <w:r w:rsidRPr="00916CE4">
        <w:t xml:space="preserve"> zł zgodnie z Załącznikiem Nr 3 do uchwały.”</w:t>
      </w:r>
    </w:p>
    <w:p w:rsidR="00E03BCA" w:rsidRPr="00916CE4" w:rsidRDefault="00E03BCA" w:rsidP="00E03BCA">
      <w:pPr>
        <w:suppressAutoHyphens/>
        <w:autoSpaceDE w:val="0"/>
        <w:spacing w:line="360" w:lineRule="auto"/>
        <w:ind w:left="360"/>
        <w:jc w:val="both"/>
      </w:pPr>
    </w:p>
    <w:p w:rsidR="00E03BCA" w:rsidRPr="00916CE4" w:rsidRDefault="00E03BCA" w:rsidP="00E03BCA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 w:rsidRPr="00916CE4">
        <w:rPr>
          <w:rFonts w:eastAsia="Calibri"/>
          <w:lang w:eastAsia="zh-CN"/>
        </w:rPr>
        <w:t>§ 4. otrzymuje brzmienie:</w:t>
      </w:r>
    </w:p>
    <w:p w:rsidR="00E03BCA" w:rsidRPr="00916CE4" w:rsidRDefault="00E03BCA" w:rsidP="00E03BCA">
      <w:pPr>
        <w:autoSpaceDE w:val="0"/>
        <w:spacing w:line="360" w:lineRule="auto"/>
        <w:jc w:val="both"/>
      </w:pPr>
      <w:r w:rsidRPr="00916CE4">
        <w:t>„§ 4.</w:t>
      </w:r>
      <w:r w:rsidRPr="00916CE4">
        <w:rPr>
          <w:b/>
          <w:bCs/>
        </w:rPr>
        <w:t xml:space="preserve"> </w:t>
      </w:r>
    </w:p>
    <w:p w:rsidR="00E03BCA" w:rsidRPr="00916CE4" w:rsidRDefault="00E03BCA" w:rsidP="00E03BCA">
      <w:pPr>
        <w:numPr>
          <w:ilvl w:val="0"/>
          <w:numId w:val="11"/>
        </w:numPr>
        <w:suppressAutoHyphens/>
        <w:autoSpaceDE w:val="0"/>
        <w:spacing w:line="360" w:lineRule="auto"/>
        <w:jc w:val="both"/>
        <w:rPr>
          <w:b/>
          <w:bCs/>
        </w:rPr>
      </w:pPr>
      <w:r w:rsidRPr="00916CE4">
        <w:t xml:space="preserve">Ustala się limit zobowiązań z tytułu kredytów na </w:t>
      </w:r>
      <w:r w:rsidRPr="00916CE4">
        <w:rPr>
          <w:bCs/>
        </w:rPr>
        <w:t xml:space="preserve">sfinansowanie przejściowego deficytu budżetu w kwocie </w:t>
      </w:r>
      <w:r w:rsidR="00A11C1F">
        <w:rPr>
          <w:bCs/>
        </w:rPr>
        <w:t>5</w:t>
      </w:r>
      <w:r w:rsidRPr="00916CE4">
        <w:rPr>
          <w:bCs/>
        </w:rPr>
        <w:t>.</w:t>
      </w:r>
      <w:r w:rsidR="00A11C1F">
        <w:rPr>
          <w:bCs/>
        </w:rPr>
        <w:t>0</w:t>
      </w:r>
      <w:r w:rsidRPr="00916CE4">
        <w:rPr>
          <w:bCs/>
        </w:rPr>
        <w:t>00.000,00 zł,</w:t>
      </w:r>
    </w:p>
    <w:p w:rsidR="00E03BCA" w:rsidRPr="00A11C1F" w:rsidRDefault="00E03BCA" w:rsidP="00E03BCA">
      <w:pPr>
        <w:numPr>
          <w:ilvl w:val="0"/>
          <w:numId w:val="11"/>
        </w:numPr>
        <w:suppressAutoHyphens/>
        <w:autoSpaceDE w:val="0"/>
        <w:spacing w:line="360" w:lineRule="auto"/>
        <w:jc w:val="both"/>
        <w:rPr>
          <w:b/>
          <w:bCs/>
        </w:rPr>
      </w:pPr>
      <w:r w:rsidRPr="00A11C1F">
        <w:t>Ustala się limit zobowiązań z tytułu</w:t>
      </w:r>
      <w:r w:rsidR="006B223D">
        <w:t xml:space="preserve"> </w:t>
      </w:r>
      <w:r w:rsidRPr="00A11C1F">
        <w:t xml:space="preserve">emisji papierów wartościowych </w:t>
      </w:r>
      <w:r w:rsidR="009110E2">
        <w:t>oraz zaciąg</w:t>
      </w:r>
      <w:r w:rsidR="00AE74B5">
        <w:t>a</w:t>
      </w:r>
      <w:r w:rsidR="009110E2">
        <w:t xml:space="preserve">nych pożyczek </w:t>
      </w:r>
      <w:r w:rsidRPr="00A11C1F">
        <w:t>na:</w:t>
      </w:r>
    </w:p>
    <w:p w:rsidR="00E03BCA" w:rsidRPr="00A11C1F" w:rsidRDefault="00E03BCA" w:rsidP="00E03BCA">
      <w:pPr>
        <w:numPr>
          <w:ilvl w:val="0"/>
          <w:numId w:val="8"/>
        </w:numPr>
        <w:suppressAutoHyphens/>
        <w:autoSpaceDE w:val="0"/>
        <w:spacing w:line="360" w:lineRule="auto"/>
        <w:jc w:val="both"/>
      </w:pPr>
      <w:r w:rsidRPr="00A11C1F">
        <w:t xml:space="preserve">sfinansowanie planowanego deficytu budżetu w kwocie </w:t>
      </w:r>
      <w:r w:rsidR="00453807" w:rsidRPr="00106390">
        <w:rPr>
          <w:color w:val="FF0000"/>
        </w:rPr>
        <w:t>35</w:t>
      </w:r>
      <w:r w:rsidR="009110E2" w:rsidRPr="00106390">
        <w:rPr>
          <w:color w:val="FF0000"/>
        </w:rPr>
        <w:t>.</w:t>
      </w:r>
      <w:r w:rsidR="00527BEB">
        <w:rPr>
          <w:color w:val="FF0000"/>
        </w:rPr>
        <w:t>1</w:t>
      </w:r>
      <w:r w:rsidR="00645A55">
        <w:rPr>
          <w:color w:val="FF0000"/>
        </w:rPr>
        <w:t>71</w:t>
      </w:r>
      <w:r w:rsidR="00106390" w:rsidRPr="00106390">
        <w:rPr>
          <w:color w:val="FF0000"/>
        </w:rPr>
        <w:t>.747,89</w:t>
      </w:r>
      <w:r w:rsidR="00106390">
        <w:rPr>
          <w:color w:val="FF0000"/>
        </w:rPr>
        <w:t xml:space="preserve"> </w:t>
      </w:r>
      <w:r w:rsidRPr="00106390">
        <w:rPr>
          <w:color w:val="FF0000"/>
        </w:rPr>
        <w:t>zł</w:t>
      </w:r>
      <w:r w:rsidRPr="00A11C1F">
        <w:t>,</w:t>
      </w:r>
    </w:p>
    <w:p w:rsidR="00E03BCA" w:rsidRPr="00A11C1F" w:rsidRDefault="00E03BCA" w:rsidP="00E03BCA">
      <w:pPr>
        <w:numPr>
          <w:ilvl w:val="0"/>
          <w:numId w:val="8"/>
        </w:numPr>
        <w:suppressAutoHyphens/>
        <w:autoSpaceDE w:val="0"/>
        <w:spacing w:line="360" w:lineRule="auto"/>
        <w:jc w:val="both"/>
      </w:pPr>
      <w:r w:rsidRPr="00A11C1F">
        <w:t>spłatę wcześniej zaciągniętych zobowiązań z tytuły wykupu innych papierów wartościowych oraz za</w:t>
      </w:r>
      <w:r w:rsidR="00A11C1F">
        <w:t xml:space="preserve">ciągniętych pożyczek w kwocie </w:t>
      </w:r>
      <w:r w:rsidR="00453807" w:rsidRPr="00F463D4">
        <w:rPr>
          <w:color w:val="FF0000"/>
        </w:rPr>
        <w:t>5.</w:t>
      </w:r>
      <w:r w:rsidR="00527BEB">
        <w:rPr>
          <w:color w:val="FF0000"/>
        </w:rPr>
        <w:t>8</w:t>
      </w:r>
      <w:r w:rsidR="00B60A25">
        <w:rPr>
          <w:color w:val="FF0000"/>
        </w:rPr>
        <w:t>18</w:t>
      </w:r>
      <w:r w:rsidR="00453807" w:rsidRPr="00F463D4">
        <w:rPr>
          <w:color w:val="FF0000"/>
        </w:rPr>
        <w:t>.</w:t>
      </w:r>
      <w:r w:rsidR="00F463D4">
        <w:rPr>
          <w:color w:val="FF0000"/>
        </w:rPr>
        <w:t>252</w:t>
      </w:r>
      <w:r w:rsidR="00453807" w:rsidRPr="00F463D4">
        <w:rPr>
          <w:color w:val="FF0000"/>
        </w:rPr>
        <w:t>,11</w:t>
      </w:r>
      <w:r w:rsidRPr="00F463D4">
        <w:rPr>
          <w:color w:val="FF0000"/>
        </w:rPr>
        <w:t xml:space="preserve"> </w:t>
      </w:r>
      <w:r w:rsidRPr="00B60A25">
        <w:rPr>
          <w:color w:val="FF0000"/>
        </w:rPr>
        <w:t>zł</w:t>
      </w:r>
      <w:r w:rsidRPr="00A11C1F">
        <w:t>”.</w:t>
      </w:r>
    </w:p>
    <w:p w:rsidR="00DE6977" w:rsidRDefault="00DE6977" w:rsidP="009E54C8">
      <w:pPr>
        <w:tabs>
          <w:tab w:val="left" w:pos="567"/>
          <w:tab w:val="left" w:pos="993"/>
        </w:tabs>
        <w:spacing w:line="360" w:lineRule="auto"/>
        <w:ind w:left="567"/>
        <w:jc w:val="both"/>
      </w:pPr>
    </w:p>
    <w:p w:rsidR="003472EF" w:rsidRPr="005A0931" w:rsidRDefault="003472EF" w:rsidP="003472EF">
      <w:pPr>
        <w:spacing w:line="360" w:lineRule="auto"/>
        <w:jc w:val="center"/>
        <w:rPr>
          <w:b/>
        </w:rPr>
      </w:pPr>
      <w:r w:rsidRPr="005A0931">
        <w:rPr>
          <w:b/>
        </w:rPr>
        <w:t>§ 2.</w:t>
      </w:r>
    </w:p>
    <w:p w:rsidR="003472EF" w:rsidRPr="005A0931" w:rsidRDefault="003472EF" w:rsidP="003472EF">
      <w:pPr>
        <w:spacing w:line="360" w:lineRule="auto"/>
      </w:pPr>
      <w:r w:rsidRPr="005A0931">
        <w:t>Wykonanie Uchwały powierza się Prezydentowi Miasta Żyrardowa.</w:t>
      </w:r>
    </w:p>
    <w:p w:rsidR="003472EF" w:rsidRPr="005A0931" w:rsidRDefault="003472EF" w:rsidP="003472EF">
      <w:pPr>
        <w:spacing w:line="360" w:lineRule="auto"/>
      </w:pPr>
    </w:p>
    <w:p w:rsidR="003472EF" w:rsidRPr="005A0931" w:rsidRDefault="003472EF" w:rsidP="003472EF">
      <w:pPr>
        <w:spacing w:line="360" w:lineRule="auto"/>
        <w:jc w:val="center"/>
        <w:rPr>
          <w:b/>
        </w:rPr>
      </w:pPr>
      <w:r w:rsidRPr="005A0931">
        <w:rPr>
          <w:b/>
        </w:rPr>
        <w:t>§ 3.</w:t>
      </w:r>
    </w:p>
    <w:p w:rsidR="003472EF" w:rsidRPr="005A0931" w:rsidRDefault="003472EF" w:rsidP="003472EF">
      <w:pPr>
        <w:spacing w:line="360" w:lineRule="auto"/>
      </w:pPr>
      <w:r w:rsidRPr="005A0931">
        <w:t>Uchwała wchodzi w życie z dniem podjęcia.</w:t>
      </w:r>
    </w:p>
    <w:p w:rsidR="00512758" w:rsidRPr="005A0931" w:rsidRDefault="00512758" w:rsidP="003472EF"/>
    <w:sectPr w:rsidR="00512758" w:rsidRPr="005A0931" w:rsidSect="001F4F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5FB2"/>
    <w:multiLevelType w:val="hybridMultilevel"/>
    <w:tmpl w:val="F46683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D62506"/>
    <w:multiLevelType w:val="hybridMultilevel"/>
    <w:tmpl w:val="D40EBF38"/>
    <w:lvl w:ilvl="0" w:tplc="CE448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8025F2"/>
    <w:multiLevelType w:val="hybridMultilevel"/>
    <w:tmpl w:val="D006286A"/>
    <w:lvl w:ilvl="0" w:tplc="17902D12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226B"/>
    <w:multiLevelType w:val="hybridMultilevel"/>
    <w:tmpl w:val="3F54FB66"/>
    <w:lvl w:ilvl="0" w:tplc="08C242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61160"/>
    <w:multiLevelType w:val="hybridMultilevel"/>
    <w:tmpl w:val="A142C996"/>
    <w:lvl w:ilvl="0" w:tplc="B9964DE4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78157A"/>
    <w:multiLevelType w:val="hybridMultilevel"/>
    <w:tmpl w:val="57A6E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18691E"/>
    <w:multiLevelType w:val="hybridMultilevel"/>
    <w:tmpl w:val="04FCB414"/>
    <w:lvl w:ilvl="0" w:tplc="174619B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2C410F"/>
    <w:multiLevelType w:val="hybridMultilevel"/>
    <w:tmpl w:val="1B584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583D95"/>
    <w:multiLevelType w:val="hybridMultilevel"/>
    <w:tmpl w:val="63D08A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D781D"/>
    <w:multiLevelType w:val="hybridMultilevel"/>
    <w:tmpl w:val="98821E3A"/>
    <w:lvl w:ilvl="0" w:tplc="08C242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EF"/>
    <w:rsid w:val="0003746E"/>
    <w:rsid w:val="000E08C7"/>
    <w:rsid w:val="000F7843"/>
    <w:rsid w:val="00102BE9"/>
    <w:rsid w:val="00106390"/>
    <w:rsid w:val="001132DD"/>
    <w:rsid w:val="00153864"/>
    <w:rsid w:val="001559AE"/>
    <w:rsid w:val="0019544B"/>
    <w:rsid w:val="001A2F4E"/>
    <w:rsid w:val="001C11E1"/>
    <w:rsid w:val="001E133E"/>
    <w:rsid w:val="001E664A"/>
    <w:rsid w:val="001F0BD0"/>
    <w:rsid w:val="001F4F58"/>
    <w:rsid w:val="00241D2A"/>
    <w:rsid w:val="002541DA"/>
    <w:rsid w:val="002B0E78"/>
    <w:rsid w:val="002E1D6A"/>
    <w:rsid w:val="00326352"/>
    <w:rsid w:val="003472EF"/>
    <w:rsid w:val="003A706E"/>
    <w:rsid w:val="003D0E63"/>
    <w:rsid w:val="003D5FA0"/>
    <w:rsid w:val="00433C19"/>
    <w:rsid w:val="00453807"/>
    <w:rsid w:val="004633B7"/>
    <w:rsid w:val="00464198"/>
    <w:rsid w:val="004841DE"/>
    <w:rsid w:val="00495EAA"/>
    <w:rsid w:val="004D2950"/>
    <w:rsid w:val="004F2880"/>
    <w:rsid w:val="004F630D"/>
    <w:rsid w:val="00512758"/>
    <w:rsid w:val="00527BEB"/>
    <w:rsid w:val="00545DE4"/>
    <w:rsid w:val="0058294A"/>
    <w:rsid w:val="00583A06"/>
    <w:rsid w:val="005A0931"/>
    <w:rsid w:val="005A4EEE"/>
    <w:rsid w:val="005B7F79"/>
    <w:rsid w:val="005C5CB2"/>
    <w:rsid w:val="006371EA"/>
    <w:rsid w:val="00645A55"/>
    <w:rsid w:val="006662EF"/>
    <w:rsid w:val="00683DE5"/>
    <w:rsid w:val="006B223D"/>
    <w:rsid w:val="007015E3"/>
    <w:rsid w:val="0077224F"/>
    <w:rsid w:val="00793C08"/>
    <w:rsid w:val="007F55BA"/>
    <w:rsid w:val="007F7FE6"/>
    <w:rsid w:val="008061A4"/>
    <w:rsid w:val="00835F7A"/>
    <w:rsid w:val="00884274"/>
    <w:rsid w:val="00907845"/>
    <w:rsid w:val="009110E2"/>
    <w:rsid w:val="00916766"/>
    <w:rsid w:val="00916CE4"/>
    <w:rsid w:val="009412F2"/>
    <w:rsid w:val="009A4FA1"/>
    <w:rsid w:val="009E54C8"/>
    <w:rsid w:val="00A11415"/>
    <w:rsid w:val="00A11C1F"/>
    <w:rsid w:val="00A145E5"/>
    <w:rsid w:val="00A5279E"/>
    <w:rsid w:val="00A8649A"/>
    <w:rsid w:val="00A90536"/>
    <w:rsid w:val="00AD13BD"/>
    <w:rsid w:val="00AE74B5"/>
    <w:rsid w:val="00B12BD2"/>
    <w:rsid w:val="00B21266"/>
    <w:rsid w:val="00B5157B"/>
    <w:rsid w:val="00B54346"/>
    <w:rsid w:val="00B60A25"/>
    <w:rsid w:val="00B92DAB"/>
    <w:rsid w:val="00BA6CF9"/>
    <w:rsid w:val="00BF30BD"/>
    <w:rsid w:val="00C728DA"/>
    <w:rsid w:val="00CA1957"/>
    <w:rsid w:val="00CD2E23"/>
    <w:rsid w:val="00D03519"/>
    <w:rsid w:val="00D073F7"/>
    <w:rsid w:val="00D32CCE"/>
    <w:rsid w:val="00D700CB"/>
    <w:rsid w:val="00D849A7"/>
    <w:rsid w:val="00DA1F87"/>
    <w:rsid w:val="00DE6977"/>
    <w:rsid w:val="00E03BCA"/>
    <w:rsid w:val="00E13D2F"/>
    <w:rsid w:val="00E34839"/>
    <w:rsid w:val="00E6239D"/>
    <w:rsid w:val="00E81F83"/>
    <w:rsid w:val="00E90EB2"/>
    <w:rsid w:val="00E92F16"/>
    <w:rsid w:val="00EB6E9E"/>
    <w:rsid w:val="00EF1788"/>
    <w:rsid w:val="00EF20D5"/>
    <w:rsid w:val="00F10F6E"/>
    <w:rsid w:val="00F22911"/>
    <w:rsid w:val="00F451F8"/>
    <w:rsid w:val="00F463D4"/>
    <w:rsid w:val="00F950A9"/>
    <w:rsid w:val="00F9567B"/>
    <w:rsid w:val="00FA0020"/>
    <w:rsid w:val="00FE783F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4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2EF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2E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1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F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4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2EF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2E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1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F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Gipsiak</dc:creator>
  <cp:keywords/>
  <dc:description/>
  <cp:lastModifiedBy>Beata Ulewicz</cp:lastModifiedBy>
  <cp:revision>79</cp:revision>
  <cp:lastPrinted>2024-12-19T11:36:00Z</cp:lastPrinted>
  <dcterms:created xsi:type="dcterms:W3CDTF">2024-08-14T09:58:00Z</dcterms:created>
  <dcterms:modified xsi:type="dcterms:W3CDTF">2024-12-19T11:38:00Z</dcterms:modified>
</cp:coreProperties>
</file>